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F0B2" w14:textId="74079B36" w:rsidR="00C7456B" w:rsidRDefault="00C7456B" w:rsidP="00DA30A2">
      <w:pPr>
        <w:pStyle w:val="Overskrift1"/>
        <w:spacing w:after="240"/>
        <w:jc w:val="center"/>
      </w:pPr>
      <w:r>
        <w:t xml:space="preserve">Ansøgningsskema til ansøgningspuljen </w:t>
      </w:r>
      <w:r w:rsidR="00B87D2C">
        <w:t xml:space="preserve">om et godt ældreliv </w:t>
      </w:r>
      <w:r w:rsidR="00BF1A97">
        <w:t xml:space="preserve">for </w:t>
      </w:r>
      <w:r w:rsidR="00B87D2C">
        <w:t>socialt udsatte gennem tilpasning af Samarbejdsmodellen</w:t>
      </w:r>
      <w:r w:rsidR="00037935">
        <w:t>, § 15.75.0</w:t>
      </w:r>
      <w:r w:rsidR="00DB245F">
        <w:t>6</w:t>
      </w:r>
      <w:r w:rsidR="00037935">
        <w:t>.24.</w:t>
      </w:r>
    </w:p>
    <w:p w14:paraId="0558C737" w14:textId="1A220827" w:rsidR="00D95E15" w:rsidRDefault="006176B0" w:rsidP="00DA30A2">
      <w:pPr>
        <w:spacing w:after="240" w:line="240" w:lineRule="auto"/>
        <w:jc w:val="both"/>
      </w:pPr>
      <w:r>
        <w:t xml:space="preserve">Ansøgningsskemaet udfyldes i henhold til vejledning til ansøgning om støtte fra </w:t>
      </w:r>
      <w:r w:rsidRPr="00B87D2C">
        <w:rPr>
          <w:i/>
        </w:rPr>
        <w:t xml:space="preserve">ansøgningspuljen til </w:t>
      </w:r>
      <w:r w:rsidR="00B87D2C" w:rsidRPr="00B87D2C">
        <w:rPr>
          <w:i/>
        </w:rPr>
        <w:t xml:space="preserve">et godt ældreliv </w:t>
      </w:r>
      <w:r w:rsidR="00BF1A97">
        <w:rPr>
          <w:i/>
        </w:rPr>
        <w:t xml:space="preserve">for </w:t>
      </w:r>
      <w:r w:rsidR="00B87D2C" w:rsidRPr="00B87D2C">
        <w:rPr>
          <w:i/>
        </w:rPr>
        <w:t>socialt udsatte gennem tilpasning af Samarbejdsmodellen</w:t>
      </w:r>
      <w:r w:rsidR="00B87D2C">
        <w:t xml:space="preserve">. </w:t>
      </w:r>
      <w:r w:rsidR="00C7456B">
        <w:t>Det er kun muligt at indtaste oplysninger i de grå felter.</w:t>
      </w:r>
    </w:p>
    <w:p w14:paraId="45CE52C7" w14:textId="77777777" w:rsidR="00DF48FD" w:rsidRDefault="0008509B" w:rsidP="00DA30A2">
      <w:pPr>
        <w:spacing w:after="24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DEAD04D" w14:textId="77777777" w:rsidR="00CF579D" w:rsidRPr="00601D76" w:rsidRDefault="00CF579D" w:rsidP="00DA30A2">
      <w:pPr>
        <w:pStyle w:val="Overskrift3"/>
      </w:pPr>
      <w:r w:rsidRPr="00601D76">
        <w:t>Bilag til ansøgningen</w:t>
      </w:r>
    </w:p>
    <w:p w14:paraId="19DE0D4A" w14:textId="0B1146E3" w:rsidR="00D95E15" w:rsidRDefault="00CF579D" w:rsidP="00DA30A2">
      <w:pPr>
        <w:spacing w:after="24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76B096D6" w14:textId="77777777" w:rsidR="00D95E15" w:rsidRPr="00DA30A2" w:rsidRDefault="00D95E15" w:rsidP="00DA30A2">
      <w:pPr>
        <w:pStyle w:val="Overskrift3"/>
      </w:pPr>
      <w:r w:rsidRPr="00DA30A2">
        <w:t xml:space="preserve">Afvisning af ansøgning ved manglende opfyldelse af formalia </w:t>
      </w:r>
    </w:p>
    <w:p w14:paraId="2080EA13" w14:textId="179467B9" w:rsidR="00613162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</w:t>
      </w:r>
      <w:r w:rsidR="00613162">
        <w:t xml:space="preserve">ansøger ikke har anvendt </w:t>
      </w:r>
      <w:r>
        <w:t xml:space="preserve">ansøgningspuljens ansøgningsskema </w:t>
      </w:r>
      <w:r w:rsidR="00613162">
        <w:t xml:space="preserve">eller </w:t>
      </w:r>
      <w:r>
        <w:t>budgetskema</w:t>
      </w:r>
      <w:r w:rsidR="00613162">
        <w:t>, hvis alle obligatoriske bilag ikke er vedlagt ansøgningen, eller hvis eventuelle anslagsbegrænsninger i tekstfelter i an</w:t>
      </w:r>
      <w:r w:rsidR="00DA30A2">
        <w:t>søgningsskemaet er overskredet.</w:t>
      </w:r>
    </w:p>
    <w:p w14:paraId="7C9AE0EE" w14:textId="11A9BF9D" w:rsidR="00217FED" w:rsidRPr="00DA30A2" w:rsidRDefault="00217FED" w:rsidP="00DA30A2">
      <w:pPr>
        <w:pStyle w:val="Overskrift3"/>
      </w:pPr>
      <w:r w:rsidRPr="00DA30A2">
        <w:t>Anslagsbegrænsning</w:t>
      </w:r>
    </w:p>
    <w:p w14:paraId="00801F4D" w14:textId="297923D8" w:rsidR="00D95E15" w:rsidRPr="00B87D2C" w:rsidRDefault="00217FED" w:rsidP="00DA30A2">
      <w:pPr>
        <w:spacing w:after="240" w:line="240" w:lineRule="auto"/>
        <w:jc w:val="both"/>
      </w:pPr>
      <w:r w:rsidRPr="00B87D2C">
        <w:t xml:space="preserve">Bemærk, at der er anslagsbegrænsning i </w:t>
      </w:r>
      <w:r w:rsidR="00B87D2C" w:rsidRPr="00B87D2C">
        <w:t xml:space="preserve">nogle af </w:t>
      </w:r>
      <w:r w:rsidRPr="00B87D2C">
        <w:t>tekstfelterne.</w:t>
      </w:r>
    </w:p>
    <w:p w14:paraId="5460D3CE" w14:textId="4133AE1D" w:rsidR="00C7456B" w:rsidRPr="001705C4" w:rsidRDefault="00C7456B" w:rsidP="00DA30A2">
      <w:pPr>
        <w:pStyle w:val="Overskrift2"/>
        <w:spacing w:before="600"/>
        <w:jc w:val="center"/>
      </w:pPr>
      <w:r w:rsidRPr="001705C4">
        <w:t>Generelle oplysninger</w:t>
      </w:r>
    </w:p>
    <w:p w14:paraId="21AA5929" w14:textId="489F4827" w:rsidR="00C7456B" w:rsidRPr="001E64C9" w:rsidRDefault="00DA30A2" w:rsidP="00B05C2D">
      <w:pPr>
        <w:pStyle w:val="Overskrift3"/>
        <w:spacing w:before="0"/>
        <w:jc w:val="both"/>
      </w:pPr>
      <w:r>
        <w:t>Projektets titel</w:t>
      </w:r>
    </w:p>
    <w:p w14:paraId="1F2B2CC6" w14:textId="2B279B4E" w:rsidR="00C7456B" w:rsidRPr="00FD0FE7" w:rsidRDefault="00DA30A2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Her anføres projektets titel.</w:t>
      </w:r>
    </w:p>
    <w:p w14:paraId="56616838" w14:textId="6FB6B54D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bookmarkStart w:id="1" w:name="_GoBack"/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bookmarkEnd w:id="1"/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  <w:bookmarkEnd w:id="0"/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4D587E5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="00B87D2C">
        <w:rPr>
          <w:i/>
        </w:rPr>
        <w:t>I hvilken kommune etableres projektet</w:t>
      </w:r>
      <w:r w:rsidRPr="00DD3A2A">
        <w:rPr>
          <w:rFonts w:ascii="Calibri" w:hAnsi="Calibri"/>
          <w:i/>
          <w:sz w:val="22"/>
        </w:rPr>
        <w:t>?</w:t>
      </w:r>
      <w:r w:rsidR="00DD3A2A" w:rsidRPr="00DD3A2A">
        <w:rPr>
          <w:rFonts w:ascii="Calibri" w:hAnsi="Calibri"/>
          <w:i/>
          <w:sz w:val="22"/>
        </w:rPr>
        <w:t xml:space="preserve"> Hvis projektet er afgrænset </w:t>
      </w:r>
      <w:r w:rsidR="00B87D2C">
        <w:rPr>
          <w:rFonts w:ascii="Calibri" w:hAnsi="Calibri"/>
          <w:i/>
          <w:sz w:val="22"/>
        </w:rPr>
        <w:t>til et bredere geografisk område</w:t>
      </w:r>
      <w:r w:rsidR="00DA30A2">
        <w:rPr>
          <w:rFonts w:ascii="Calibri" w:hAnsi="Calibri"/>
          <w:i/>
          <w:sz w:val="22"/>
        </w:rPr>
        <w:t>,</w:t>
      </w:r>
      <w:r w:rsidR="00B87D2C">
        <w:rPr>
          <w:rFonts w:ascii="Calibri" w:hAnsi="Calibri"/>
          <w:i/>
          <w:sz w:val="22"/>
        </w:rPr>
        <w:t xml:space="preserve"> </w:t>
      </w:r>
      <w:r w:rsidR="00DA30A2">
        <w:rPr>
          <w:rFonts w:ascii="Calibri" w:hAnsi="Calibri"/>
          <w:i/>
          <w:sz w:val="22"/>
        </w:rPr>
        <w:t xml:space="preserve">skal det </w:t>
      </w:r>
      <w:r w:rsidR="00DD3A2A" w:rsidRPr="00DD3A2A">
        <w:rPr>
          <w:rFonts w:ascii="Calibri" w:hAnsi="Calibri"/>
          <w:i/>
          <w:sz w:val="22"/>
        </w:rPr>
        <w:t>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 kommune</w:t>
      </w:r>
      <w:r w:rsidR="00DA30A2">
        <w:rPr>
          <w:rFonts w:ascii="Calibri" w:hAnsi="Calibri"/>
          <w:i/>
          <w:sz w:val="22"/>
        </w:rPr>
        <w:t>(</w:t>
      </w:r>
      <w:r w:rsidR="00B87D2C">
        <w:rPr>
          <w:rFonts w:ascii="Calibri" w:hAnsi="Calibri"/>
          <w:i/>
          <w:sz w:val="22"/>
        </w:rPr>
        <w:t>r</w:t>
      </w:r>
      <w:r w:rsidR="00DA30A2">
        <w:rPr>
          <w:rFonts w:ascii="Calibri" w:hAnsi="Calibri"/>
          <w:i/>
          <w:sz w:val="22"/>
        </w:rPr>
        <w:t>)</w:t>
      </w:r>
      <w:r w:rsidR="00B87D2C">
        <w:rPr>
          <w:rFonts w:ascii="Calibri" w:hAnsi="Calibri"/>
          <w:i/>
          <w:sz w:val="22"/>
        </w:rPr>
        <w:t xml:space="preserve"> </w:t>
      </w:r>
      <w:r w:rsidR="00DD3A2A" w:rsidRPr="00DD3A2A">
        <w:rPr>
          <w:rFonts w:ascii="Calibri" w:hAnsi="Calibri"/>
          <w:i/>
          <w:sz w:val="22"/>
        </w:rPr>
        <w:t>eller region(r) projektet etableres i.</w:t>
      </w:r>
    </w:p>
    <w:p w14:paraId="2006A2C8" w14:textId="496258C8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1660DA31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Kommune"/>
              <w:listEntry w:val="Kommune i samarbejde med anden organisation"/>
            </w:ddList>
          </w:ffData>
        </w:fldChar>
      </w:r>
      <w:bookmarkStart w:id="2" w:name="Rulleliste1"/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FORMDROPDOWN </w:instrText>
      </w:r>
      <w:r w:rsidR="00942317">
        <w:rPr>
          <w:rStyle w:val="Pladsholdertekst"/>
          <w:rFonts w:ascii="Calibri" w:hAnsi="Calibri"/>
          <w:noProof/>
          <w:color w:val="auto"/>
          <w:sz w:val="22"/>
        </w:rPr>
      </w:r>
      <w:r w:rsidR="00942317"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  <w:bookmarkEnd w:id="2"/>
    </w:p>
    <w:p w14:paraId="71E67B8E" w14:textId="1A525E1F" w:rsidR="00D21150" w:rsidRDefault="00D21150" w:rsidP="00C7456B">
      <w:pPr>
        <w:pStyle w:val="Overskrift3"/>
      </w:pPr>
      <w:r>
        <w:t>Eventuel samarbejdspartner</w:t>
      </w:r>
    </w:p>
    <w:p w14:paraId="64F188A0" w14:textId="2C1DE4B2" w:rsidR="00D21150" w:rsidRPr="00D21150" w:rsidRDefault="00D21150" w:rsidP="00D21150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D21150">
        <w:rPr>
          <w:rFonts w:ascii="Calibri" w:hAnsi="Calibri"/>
          <w:i/>
          <w:sz w:val="22"/>
        </w:rPr>
        <w:t>Her anføres navn på organisationen, hvis kommunen samarbejder med en anden organisation.</w:t>
      </w:r>
    </w:p>
    <w:p w14:paraId="4B01DDAB" w14:textId="1F4F4C04" w:rsidR="00D21150" w:rsidRPr="00D21150" w:rsidRDefault="00037935" w:rsidP="00D21150">
      <w:pPr>
        <w:pStyle w:val="Ingenafstand"/>
        <w:spacing w:line="480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32689243" w14:textId="77777777" w:rsidR="00D21150" w:rsidRPr="00D21150" w:rsidRDefault="00D21150" w:rsidP="00D21150"/>
    <w:p w14:paraId="02D9B598" w14:textId="5EC2CAAF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92FDF9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06DB77B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</w:t>
      </w:r>
      <w:r w:rsidR="00FE7F28">
        <w:rPr>
          <w:rFonts w:cs="Calibri"/>
          <w:i/>
        </w:rPr>
        <w:t xml:space="preserve"> den ansøgende organisation</w:t>
      </w:r>
      <w:r w:rsidRPr="00126FF5">
        <w:rPr>
          <w:rFonts w:cs="Calibri"/>
          <w:i/>
        </w:rPr>
        <w:t>s hovedmailadresse.</w:t>
      </w:r>
    </w:p>
    <w:p w14:paraId="4293D3D9" w14:textId="4F9A9739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5A6B9B28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04D9EECA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3025A3BA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451C1AFE" w:rsidR="005944E6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6C27A0AC" w14:textId="77777777" w:rsidR="00DA30A2" w:rsidRDefault="00DA30A2" w:rsidP="00DA30A2">
      <w:pPr>
        <w:pStyle w:val="Overskrift3"/>
        <w:jc w:val="both"/>
      </w:pPr>
      <w:r>
        <w:t>Organisationens adresse</w:t>
      </w:r>
    </w:p>
    <w:p w14:paraId="474BCF89" w14:textId="77777777" w:rsidR="00DA30A2" w:rsidRPr="00126FF5" w:rsidRDefault="00DA30A2" w:rsidP="00DA30A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adresse. Den angivne adresse skal stemme overens med den adresse, som p-nummeret er tilknyttet i CVR-registret.</w:t>
      </w:r>
    </w:p>
    <w:p w14:paraId="426587B9" w14:textId="34747B3F" w:rsidR="00DA30A2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61E2E505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3749AF6A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2CF158D" w:rsidR="00930F77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70746A8" w14:textId="0F1B2696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  <w:r w:rsidR="00DA30A2">
        <w:rPr>
          <w:rFonts w:cs="Calibri"/>
          <w:i/>
        </w:rPr>
        <w:t xml:space="preserve"> </w:t>
      </w:r>
      <w:r w:rsidRPr="00126FF5">
        <w:rPr>
          <w:rFonts w:cs="Calibri"/>
          <w:i/>
        </w:rPr>
        <w:t>opnået beløb samt tilskudsgiver her.</w:t>
      </w:r>
    </w:p>
    <w:p w14:paraId="3D2E4FDB" w14:textId="40F67DC6" w:rsidR="00C7456B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3DEDF7CA" w14:textId="77777777" w:rsidR="007319F1" w:rsidRDefault="007319F1" w:rsidP="00DA30A2">
      <w:pPr>
        <w:pStyle w:val="Overskrift2"/>
        <w:spacing w:before="600"/>
        <w:jc w:val="center"/>
      </w:pPr>
      <w:r>
        <w:lastRenderedPageBreak/>
        <w:t>Beskrivelse af projektet</w:t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20242D4B" w:rsidR="007319F1" w:rsidRPr="00156FEF" w:rsidRDefault="007319F1" w:rsidP="00AA04CB">
      <w:pPr>
        <w:spacing w:after="0"/>
        <w:jc w:val="both"/>
        <w:rPr>
          <w:i/>
        </w:rPr>
      </w:pPr>
      <w:r w:rsidRPr="00156FEF">
        <w:rPr>
          <w:i/>
        </w:rPr>
        <w:t>Beskriv kort projektets formål. Læs om ansøgningspuljens formål i ansøgningsvejledningens a</w:t>
      </w:r>
      <w:r w:rsidR="00270B85" w:rsidRPr="00156FEF">
        <w:rPr>
          <w:i/>
        </w:rPr>
        <w:t xml:space="preserve">fsnit </w:t>
      </w:r>
      <w:r w:rsidR="00B33A13" w:rsidRPr="00156FEF">
        <w:rPr>
          <w:i/>
        </w:rPr>
        <w:t>2</w:t>
      </w:r>
      <w:r w:rsidR="00270B85" w:rsidRPr="00156FEF">
        <w:rPr>
          <w:i/>
        </w:rPr>
        <w:t xml:space="preserve"> samt a</w:t>
      </w:r>
      <w:r w:rsidRPr="00156FEF">
        <w:rPr>
          <w:i/>
        </w:rPr>
        <w:t>fsnit</w:t>
      </w:r>
      <w:r w:rsidR="00B33A13" w:rsidRPr="00156FEF">
        <w:rPr>
          <w:i/>
        </w:rPr>
        <w:t xml:space="preserve"> 9</w:t>
      </w:r>
      <w:r w:rsidRPr="00156FEF">
        <w:rPr>
          <w:i/>
        </w:rPr>
        <w:t xml:space="preserve"> </w:t>
      </w:r>
      <w:r w:rsidR="004F5591">
        <w:rPr>
          <w:i/>
        </w:rPr>
        <w:t>(m</w:t>
      </w:r>
      <w:r w:rsidR="009D6000">
        <w:rPr>
          <w:i/>
        </w:rPr>
        <w:t>ax</w:t>
      </w:r>
      <w:r w:rsidR="00144B3E">
        <w:rPr>
          <w:i/>
        </w:rPr>
        <w:t>.</w:t>
      </w:r>
      <w:r w:rsidR="009D6000">
        <w:rPr>
          <w:i/>
        </w:rPr>
        <w:t xml:space="preserve"> </w:t>
      </w:r>
      <w:r w:rsidR="00144B3E">
        <w:rPr>
          <w:i/>
        </w:rPr>
        <w:t>24</w:t>
      </w:r>
      <w:r w:rsidRPr="00156FEF">
        <w:rPr>
          <w:i/>
        </w:rPr>
        <w:t>00 anslag</w:t>
      </w:r>
      <w:r w:rsidR="004F5591">
        <w:rPr>
          <w:i/>
        </w:rPr>
        <w:t>)</w:t>
      </w:r>
      <w:r w:rsidRPr="00156FEF">
        <w:rPr>
          <w:i/>
        </w:rPr>
        <w:t>.</w:t>
      </w:r>
    </w:p>
    <w:p w14:paraId="009FF09A" w14:textId="6A1567D9" w:rsidR="007319F1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658F9CC1" w14:textId="5E24339F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</w:p>
    <w:p w14:paraId="517D87F1" w14:textId="0674F554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>Beskriv målgruppe</w:t>
      </w:r>
      <w:r w:rsidR="009D6000">
        <w:rPr>
          <w:i/>
        </w:rPr>
        <w:t>n</w:t>
      </w:r>
      <w:r w:rsidRPr="00AA04CB">
        <w:rPr>
          <w:i/>
        </w:rPr>
        <w:t xml:space="preserve">, der er omfattet af </w:t>
      </w:r>
      <w:r w:rsidRPr="00156FEF">
        <w:rPr>
          <w:i/>
        </w:rPr>
        <w:t>projektet, herunder hvad der kendetegner målgruppen. Læs om ansøgningspuljens målgruppe i ansøgningsvejledningens a</w:t>
      </w:r>
      <w:r w:rsidR="00270B85" w:rsidRPr="00156FEF">
        <w:rPr>
          <w:i/>
        </w:rPr>
        <w:t xml:space="preserve">fsnit </w:t>
      </w:r>
      <w:r w:rsidR="00156FEF" w:rsidRPr="00156FEF">
        <w:rPr>
          <w:i/>
        </w:rPr>
        <w:t>4</w:t>
      </w:r>
      <w:r w:rsidR="00270B85" w:rsidRPr="00156FEF">
        <w:rPr>
          <w:i/>
        </w:rPr>
        <w:t xml:space="preserve"> samt a</w:t>
      </w:r>
      <w:r w:rsidRPr="00156FEF">
        <w:rPr>
          <w:i/>
        </w:rPr>
        <w:t xml:space="preserve">fsnit </w:t>
      </w:r>
      <w:r w:rsidR="00156FEF" w:rsidRPr="00156FEF">
        <w:rPr>
          <w:i/>
        </w:rPr>
        <w:t>9</w:t>
      </w:r>
      <w:r w:rsidRPr="00156FEF">
        <w:rPr>
          <w:i/>
        </w:rPr>
        <w:t xml:space="preserve"> </w:t>
      </w:r>
      <w:r w:rsidR="004F5591">
        <w:rPr>
          <w:i/>
        </w:rPr>
        <w:t>(m</w:t>
      </w:r>
      <w:r w:rsidR="009D6000">
        <w:rPr>
          <w:i/>
        </w:rPr>
        <w:t>a</w:t>
      </w:r>
      <w:r w:rsidR="00144B3E">
        <w:rPr>
          <w:i/>
        </w:rPr>
        <w:t>x</w:t>
      </w:r>
      <w:r w:rsidR="009D6000">
        <w:rPr>
          <w:i/>
        </w:rPr>
        <w:t xml:space="preserve">. </w:t>
      </w:r>
      <w:r w:rsidR="00144B3E">
        <w:rPr>
          <w:i/>
        </w:rPr>
        <w:t>24</w:t>
      </w:r>
      <w:r w:rsidR="00156FEF" w:rsidRPr="00156FEF">
        <w:rPr>
          <w:i/>
        </w:rPr>
        <w:t xml:space="preserve">00 </w:t>
      </w:r>
      <w:r w:rsidRPr="00156FEF">
        <w:rPr>
          <w:i/>
        </w:rPr>
        <w:t>anslag</w:t>
      </w:r>
      <w:r w:rsidR="004F5591">
        <w:rPr>
          <w:i/>
        </w:rPr>
        <w:t>).</w:t>
      </w:r>
    </w:p>
    <w:p w14:paraId="19B7D80B" w14:textId="1752F11D" w:rsidR="0028071B" w:rsidRPr="00DA30A2" w:rsidRDefault="00037935" w:rsidP="0028071B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71EAD7DB" w14:textId="1756419C" w:rsidR="007319F1" w:rsidRPr="00BC5BDB" w:rsidRDefault="009D6000" w:rsidP="00AA04CB">
      <w:pPr>
        <w:pStyle w:val="Overskrift3"/>
        <w:jc w:val="both"/>
      </w:pPr>
      <w:r>
        <w:t>Antal forskellige borgere i projektet</w:t>
      </w:r>
      <w:r w:rsidR="007319F1" w:rsidRPr="00BC5BDB">
        <w:t>?</w:t>
      </w:r>
    </w:p>
    <w:p w14:paraId="5967F36E" w14:textId="3767C2F7" w:rsidR="007319F1" w:rsidRPr="00AA04CB" w:rsidRDefault="00144B3E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Angiv hvor mange </w:t>
      </w:r>
      <w:r w:rsidR="009D6000">
        <w:rPr>
          <w:rFonts w:cs="Calibri"/>
          <w:i/>
        </w:rPr>
        <w:t xml:space="preserve">forskellige borgere </w:t>
      </w:r>
      <w:r>
        <w:rPr>
          <w:rFonts w:cs="Calibri"/>
          <w:i/>
        </w:rPr>
        <w:t xml:space="preserve">fra målgruppen, som </w:t>
      </w:r>
      <w:r w:rsidR="009D6000">
        <w:rPr>
          <w:rFonts w:cs="Calibri"/>
          <w:i/>
        </w:rPr>
        <w:t>indgår i projektet</w:t>
      </w:r>
      <w:r>
        <w:rPr>
          <w:rFonts w:cs="Calibri"/>
          <w:i/>
        </w:rPr>
        <w:t xml:space="preserve">. Antallet af borgere </w:t>
      </w:r>
      <w:r w:rsidR="002F0C7F">
        <w:rPr>
          <w:rFonts w:cs="Calibri"/>
          <w:i/>
        </w:rPr>
        <w:t>i hvert projektår skal så vidt muligt angives</w:t>
      </w:r>
      <w:r w:rsidR="00156FEF">
        <w:rPr>
          <w:rFonts w:cs="Calibri"/>
          <w:i/>
        </w:rPr>
        <w:t>.</w:t>
      </w:r>
    </w:p>
    <w:p w14:paraId="03F29B01" w14:textId="7F6ABA7D" w:rsidR="007319F1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629313C7" w14:textId="2734A482" w:rsidR="00EF5206" w:rsidRPr="00BC5BDB" w:rsidRDefault="00EF5206" w:rsidP="00EF5206">
      <w:pPr>
        <w:pStyle w:val="Overskrift3"/>
        <w:jc w:val="both"/>
      </w:pPr>
      <w:r>
        <w:t>Hvordan opgøres antallet af borgere i projektet?</w:t>
      </w:r>
    </w:p>
    <w:p w14:paraId="3F6A9E12" w14:textId="2E080A4E" w:rsidR="00EF5206" w:rsidRPr="00AA04CB" w:rsidRDefault="00EF5206" w:rsidP="00EF5206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Beskriv</w:t>
      </w:r>
      <w:r w:rsidR="0028071B">
        <w:rPr>
          <w:rFonts w:cs="Calibri"/>
          <w:i/>
        </w:rPr>
        <w:t>,</w:t>
      </w:r>
      <w:r>
        <w:rPr>
          <w:rFonts w:cs="Calibri"/>
          <w:i/>
        </w:rPr>
        <w:t xml:space="preserve"> på hvilken måde antal borgere </w:t>
      </w:r>
      <w:r w:rsidR="002F0C7F">
        <w:rPr>
          <w:rFonts w:cs="Calibri"/>
          <w:i/>
        </w:rPr>
        <w:t xml:space="preserve">fra målgruppen </w:t>
      </w:r>
      <w:r>
        <w:rPr>
          <w:rFonts w:cs="Calibri"/>
          <w:i/>
        </w:rPr>
        <w:t xml:space="preserve">vil blive opgjort. Beskriv systematikken </w:t>
      </w:r>
      <w:r w:rsidR="0028071B">
        <w:rPr>
          <w:rFonts w:cs="Calibri"/>
          <w:i/>
        </w:rPr>
        <w:t>i registrering af antal borgere</w:t>
      </w:r>
      <w:r>
        <w:rPr>
          <w:rFonts w:cs="Calibri"/>
          <w:i/>
        </w:rPr>
        <w:t xml:space="preserve"> </w:t>
      </w:r>
      <w:r w:rsidR="004F5591">
        <w:rPr>
          <w:rFonts w:cs="Calibri"/>
          <w:i/>
        </w:rPr>
        <w:t>(m</w:t>
      </w:r>
      <w:r>
        <w:rPr>
          <w:rFonts w:cs="Calibri"/>
          <w:i/>
        </w:rPr>
        <w:t xml:space="preserve">ax. </w:t>
      </w:r>
      <w:r w:rsidR="002F0C7F">
        <w:rPr>
          <w:rFonts w:cs="Calibri"/>
          <w:i/>
        </w:rPr>
        <w:t>15</w:t>
      </w:r>
      <w:r>
        <w:rPr>
          <w:rFonts w:cs="Calibri"/>
          <w:i/>
        </w:rPr>
        <w:t>00 anslag</w:t>
      </w:r>
      <w:r w:rsidR="004F5591">
        <w:rPr>
          <w:rFonts w:cs="Calibri"/>
          <w:i/>
        </w:rPr>
        <w:t>)</w:t>
      </w:r>
      <w:r w:rsidR="00DA30A2">
        <w:rPr>
          <w:rFonts w:cs="Calibri"/>
          <w:i/>
        </w:rPr>
        <w:t>.</w:t>
      </w:r>
    </w:p>
    <w:p w14:paraId="4E1C563C" w14:textId="22D88C0C" w:rsidR="0028071B" w:rsidRPr="00DA30A2" w:rsidRDefault="00037935" w:rsidP="0028071B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346E1575" w14:textId="691A2D2B" w:rsidR="007319F1" w:rsidRPr="00A56829" w:rsidRDefault="007319F1" w:rsidP="00AA04CB">
      <w:pPr>
        <w:pStyle w:val="Overskrift3"/>
        <w:jc w:val="both"/>
      </w:pPr>
      <w:r w:rsidRPr="00A56829">
        <w:t>Målsætninger på borgerniveau</w:t>
      </w:r>
      <w:r w:rsidR="009D6000">
        <w:t xml:space="preserve"> og organisat</w:t>
      </w:r>
      <w:r w:rsidR="00144B3E">
        <w:t xml:space="preserve">orisk </w:t>
      </w:r>
      <w:r w:rsidR="009D6000">
        <w:t>niveau</w:t>
      </w:r>
    </w:p>
    <w:p w14:paraId="7E39EEBC" w14:textId="541AC557" w:rsidR="007319F1" w:rsidRPr="00126FF5" w:rsidRDefault="00443D5A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Beskriv </w:t>
      </w:r>
      <w:r w:rsidR="009D6000">
        <w:rPr>
          <w:rFonts w:cs="Calibri"/>
          <w:i/>
        </w:rPr>
        <w:t xml:space="preserve">projektets </w:t>
      </w:r>
      <w:r w:rsidR="00144B3E">
        <w:rPr>
          <w:rFonts w:cs="Calibri"/>
          <w:i/>
        </w:rPr>
        <w:t xml:space="preserve">målsætninger </w:t>
      </w:r>
      <w:r w:rsidR="007319F1" w:rsidRPr="00126FF5">
        <w:rPr>
          <w:rFonts w:cs="Calibri"/>
          <w:i/>
        </w:rPr>
        <w:t>på borgerniveau</w:t>
      </w:r>
      <w:r w:rsidR="00144B3E">
        <w:rPr>
          <w:rFonts w:cs="Calibri"/>
          <w:i/>
        </w:rPr>
        <w:t>, samt målsætninger på organisatorisk niveau</w:t>
      </w:r>
      <w:r w:rsidR="007319F1" w:rsidRPr="00126FF5">
        <w:rPr>
          <w:rFonts w:cs="Calibri"/>
          <w:i/>
        </w:rPr>
        <w:t>.</w:t>
      </w:r>
      <w:r w:rsidR="009232E1" w:rsidRPr="00126FF5">
        <w:rPr>
          <w:rFonts w:cs="Calibri"/>
          <w:i/>
        </w:rPr>
        <w:t xml:space="preserve"> </w:t>
      </w:r>
      <w:r w:rsidR="00731262" w:rsidRPr="00731262">
        <w:rPr>
          <w:rFonts w:cs="Calibri"/>
          <w:i/>
        </w:rPr>
        <w:t xml:space="preserve">Se </w:t>
      </w:r>
      <w:r w:rsidR="00144B3E">
        <w:rPr>
          <w:rFonts w:cs="Calibri"/>
          <w:i/>
        </w:rPr>
        <w:t>ansøgnings</w:t>
      </w:r>
      <w:r w:rsidR="00731262" w:rsidRPr="00731262">
        <w:rPr>
          <w:rFonts w:cs="Calibri"/>
          <w:i/>
        </w:rPr>
        <w:t>v</w:t>
      </w:r>
      <w:r w:rsidR="007319F1" w:rsidRPr="00731262">
        <w:rPr>
          <w:rFonts w:cs="Calibri"/>
          <w:i/>
        </w:rPr>
        <w:t>ejledning</w:t>
      </w:r>
      <w:r w:rsidR="009F7611" w:rsidRPr="00731262">
        <w:rPr>
          <w:rFonts w:cs="Calibri"/>
          <w:i/>
        </w:rPr>
        <w:t xml:space="preserve">ens </w:t>
      </w:r>
      <w:r w:rsidR="007319F1" w:rsidRPr="00731262">
        <w:rPr>
          <w:rFonts w:cs="Calibri"/>
          <w:i/>
        </w:rPr>
        <w:t xml:space="preserve">afsnit </w:t>
      </w:r>
      <w:r w:rsidR="00731262" w:rsidRPr="00731262">
        <w:rPr>
          <w:rFonts w:cs="Calibri"/>
          <w:i/>
        </w:rPr>
        <w:t>6</w:t>
      </w:r>
      <w:r w:rsidR="00144B3E">
        <w:rPr>
          <w:rFonts w:cs="Calibri"/>
          <w:i/>
        </w:rPr>
        <w:t xml:space="preserve"> samt afsnit </w:t>
      </w:r>
      <w:r w:rsidR="00731262" w:rsidRPr="00731262">
        <w:rPr>
          <w:rFonts w:cs="Calibri"/>
          <w:i/>
        </w:rPr>
        <w:t>9</w:t>
      </w:r>
      <w:r w:rsidR="00144B3E">
        <w:rPr>
          <w:rFonts w:cs="Calibri"/>
          <w:i/>
        </w:rPr>
        <w:t xml:space="preserve"> om opstilling ag målsætninger på borgerniveau og organisatorisk niveau (max. 2400 anslag).</w:t>
      </w:r>
    </w:p>
    <w:p w14:paraId="0F889C35" w14:textId="56EE16D7" w:rsidR="007319F1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74908691" w14:textId="7752039E" w:rsidR="00F320F9" w:rsidRDefault="005137B8" w:rsidP="00AA04CB">
      <w:pPr>
        <w:pStyle w:val="Overskrift3"/>
        <w:jc w:val="both"/>
      </w:pPr>
      <w:r>
        <w:t>M</w:t>
      </w:r>
      <w:r w:rsidR="00EF5206">
        <w:t>odel og aktiviteter</w:t>
      </w:r>
      <w:r w:rsidR="0012179E">
        <w:t>/tilgang</w:t>
      </w:r>
      <w:r w:rsidR="00A87230">
        <w:t>.</w:t>
      </w:r>
    </w:p>
    <w:p w14:paraId="79537DF3" w14:textId="266D026C" w:rsidR="000759F6" w:rsidRDefault="000759F6" w:rsidP="00AA04CB">
      <w:pPr>
        <w:pStyle w:val="Overskrift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Redegør for </w:t>
      </w:r>
      <w:r w:rsidR="00122834">
        <w:rPr>
          <w:rFonts w:asciiTheme="minorHAnsi" w:hAnsiTheme="minorHAnsi" w:cstheme="minorHAnsi"/>
          <w:i/>
          <w:color w:val="auto"/>
          <w:sz w:val="22"/>
          <w:szCs w:val="22"/>
        </w:rPr>
        <w:t xml:space="preserve">kommunens forudsætninger for at bidrage til tilpasning og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pilot</w:t>
      </w:r>
      <w:r w:rsidR="00122834">
        <w:rPr>
          <w:rFonts w:asciiTheme="minorHAnsi" w:hAnsiTheme="minorHAnsi" w:cstheme="minorHAnsi"/>
          <w:i/>
          <w:color w:val="auto"/>
          <w:sz w:val="22"/>
          <w:szCs w:val="22"/>
        </w:rPr>
        <w:t xml:space="preserve">afprøvning af Samarbejdsmodellen. </w:t>
      </w:r>
      <w:r w:rsidR="00A87230">
        <w:rPr>
          <w:rFonts w:asciiTheme="minorHAnsi" w:hAnsiTheme="minorHAnsi" w:cstheme="minorHAnsi"/>
          <w:i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ansøgnings</w:t>
      </w:r>
      <w:r w:rsidR="00A87230">
        <w:rPr>
          <w:rFonts w:asciiTheme="minorHAnsi" w:hAnsiTheme="minorHAnsi" w:cstheme="minorHAnsi"/>
          <w:i/>
          <w:color w:val="auto"/>
          <w:sz w:val="22"/>
          <w:szCs w:val="22"/>
        </w:rPr>
        <w:t xml:space="preserve">vejledningens afsnit </w:t>
      </w:r>
      <w:r w:rsidR="005137B8">
        <w:rPr>
          <w:rFonts w:asciiTheme="minorHAnsi" w:hAnsiTheme="minorHAnsi" w:cstheme="minorHAnsi"/>
          <w:i/>
          <w:color w:val="auto"/>
          <w:sz w:val="22"/>
          <w:szCs w:val="22"/>
        </w:rPr>
        <w:t xml:space="preserve">7 og </w:t>
      </w:r>
      <w:r w:rsidR="00A87230">
        <w:rPr>
          <w:rFonts w:asciiTheme="minorHAnsi" w:hAnsiTheme="minorHAnsi" w:cstheme="minorHAnsi"/>
          <w:i/>
          <w:color w:val="auto"/>
          <w:sz w:val="22"/>
          <w:szCs w:val="22"/>
        </w:rPr>
        <w:t>9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for information</w:t>
      </w:r>
      <w:r w:rsidR="00A87230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="0012283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694F852E" w14:textId="4512B26B" w:rsidR="00A87230" w:rsidRDefault="00122834" w:rsidP="00AA04CB">
      <w:pPr>
        <w:pStyle w:val="Overskrift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Til brug for vurderingen skal følgende beskrives:</w:t>
      </w:r>
    </w:p>
    <w:p w14:paraId="69CD4FBE" w14:textId="7C76C8ED" w:rsidR="00122834" w:rsidRPr="00122834" w:rsidRDefault="00942191" w:rsidP="00122834">
      <w:pPr>
        <w:pStyle w:val="Listeafsnit"/>
        <w:numPr>
          <w:ilvl w:val="0"/>
          <w:numId w:val="23"/>
        </w:numPr>
      </w:pPr>
      <w:r>
        <w:rPr>
          <w:rFonts w:asciiTheme="minorHAnsi" w:hAnsiTheme="minorHAnsi" w:cstheme="minorHAnsi"/>
          <w:i/>
        </w:rPr>
        <w:t>E</w:t>
      </w:r>
      <w:r w:rsidR="00122834" w:rsidRPr="00122834">
        <w:rPr>
          <w:rFonts w:asciiTheme="minorHAnsi" w:hAnsiTheme="minorHAnsi" w:cstheme="minorHAnsi"/>
          <w:i/>
        </w:rPr>
        <w:t>ksisterende praksis og indsatser, herunder</w:t>
      </w:r>
      <w:r w:rsidR="000759F6">
        <w:rPr>
          <w:rFonts w:asciiTheme="minorHAnsi" w:hAnsiTheme="minorHAnsi" w:cstheme="minorHAnsi"/>
          <w:i/>
        </w:rPr>
        <w:t xml:space="preserve"> eksisterende tværsektorielle samarbejde i kommunen. Det skal beskrives </w:t>
      </w:r>
      <w:r w:rsidR="00122834" w:rsidRPr="00122834">
        <w:rPr>
          <w:rFonts w:asciiTheme="minorHAnsi" w:hAnsiTheme="minorHAnsi" w:cstheme="minorHAnsi"/>
          <w:i/>
        </w:rPr>
        <w:t>om der allerede arbejdes med et eller flere af Samarbejdsmodellens kerneelementer</w:t>
      </w:r>
      <w:r w:rsidR="000759F6">
        <w:rPr>
          <w:rFonts w:asciiTheme="minorHAnsi" w:hAnsiTheme="minorHAnsi" w:cstheme="minorHAnsi"/>
          <w:i/>
        </w:rPr>
        <w:t xml:space="preserve">, samt hvorfor modellen vurderes væsentlig, og hvilken forskel den kan bidrage til at skabe </w:t>
      </w:r>
      <w:r>
        <w:rPr>
          <w:rFonts w:asciiTheme="minorHAnsi" w:hAnsiTheme="minorHAnsi" w:cstheme="minorHAnsi"/>
          <w:i/>
        </w:rPr>
        <w:t>i</w:t>
      </w:r>
      <w:r w:rsidR="000759F6">
        <w:rPr>
          <w:rFonts w:asciiTheme="minorHAnsi" w:hAnsiTheme="minorHAnsi" w:cstheme="minorHAnsi"/>
          <w:i/>
        </w:rPr>
        <w:t xml:space="preserve"> kommunen</w:t>
      </w:r>
      <w:r w:rsidR="00122834" w:rsidRPr="00122834">
        <w:rPr>
          <w:rFonts w:asciiTheme="minorHAnsi" w:hAnsiTheme="minorHAnsi" w:cstheme="minorHAnsi"/>
          <w:i/>
        </w:rPr>
        <w:t>.</w:t>
      </w:r>
    </w:p>
    <w:p w14:paraId="58665B78" w14:textId="66E67880" w:rsidR="005137B8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56C967B3" w14:textId="7F4D2A1F" w:rsidR="00DC76F5" w:rsidRDefault="00DA30A2" w:rsidP="00DC76F5">
      <w:pPr>
        <w:pStyle w:val="Overskrift3"/>
        <w:jc w:val="both"/>
      </w:pPr>
      <w:r>
        <w:lastRenderedPageBreak/>
        <w:t>Model og aktiviteter/tilgang</w:t>
      </w:r>
      <w:r w:rsidR="00166183">
        <w:t xml:space="preserve"> </w:t>
      </w:r>
      <w:r w:rsidR="00D21150">
        <w:t>–</w:t>
      </w:r>
      <w:r w:rsidR="00166183">
        <w:t xml:space="preserve"> </w:t>
      </w:r>
      <w:r w:rsidR="00D21150">
        <w:t xml:space="preserve">implementering i </w:t>
      </w:r>
      <w:r w:rsidR="00942191">
        <w:t>p</w:t>
      </w:r>
      <w:r w:rsidR="00D21150">
        <w:t>raksis</w:t>
      </w:r>
    </w:p>
    <w:p w14:paraId="4D7C8538" w14:textId="4905CDFA" w:rsidR="00056B61" w:rsidRDefault="00942191" w:rsidP="00DC76F5">
      <w:pPr>
        <w:pStyle w:val="Overskrift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Beskriv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 xml:space="preserve">hvordan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kommunen forventer at omsætte modellen i praksis, i samspil med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 xml:space="preserve">evt. eksisterende tiltag på området, herunder </w:t>
      </w:r>
      <w:r w:rsidR="00056B61">
        <w:rPr>
          <w:rFonts w:asciiTheme="minorHAnsi" w:hAnsiTheme="minorHAnsi" w:cstheme="minorHAnsi"/>
          <w:i/>
          <w:color w:val="auto"/>
          <w:sz w:val="22"/>
          <w:szCs w:val="22"/>
        </w:rPr>
        <w:t xml:space="preserve">særligt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>overvejelser om</w:t>
      </w:r>
      <w:r w:rsidR="00056B61">
        <w:rPr>
          <w:rFonts w:asciiTheme="minorHAnsi" w:hAnsiTheme="minorHAnsi" w:cstheme="minorHAnsi"/>
          <w:i/>
          <w:color w:val="auto"/>
          <w:sz w:val="22"/>
          <w:szCs w:val="22"/>
        </w:rPr>
        <w:t>:</w:t>
      </w:r>
    </w:p>
    <w:p w14:paraId="22013B22" w14:textId="139F87BD" w:rsidR="00056B61" w:rsidRDefault="00056B61" w:rsidP="002159CE">
      <w:pPr>
        <w:pStyle w:val="Overskrift3"/>
        <w:numPr>
          <w:ilvl w:val="0"/>
          <w:numId w:val="23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H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 xml:space="preserve">vordan der kan arbejdes med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de seks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>kerneelementer</w:t>
      </w:r>
      <w:r w:rsidR="00942191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2159CE">
        <w:rPr>
          <w:rFonts w:asciiTheme="minorHAnsi" w:hAnsiTheme="minorHAnsi" w:cstheme="minorHAnsi"/>
          <w:i/>
          <w:color w:val="auto"/>
          <w:sz w:val="22"/>
          <w:szCs w:val="22"/>
        </w:rPr>
        <w:t xml:space="preserve">herunder </w:t>
      </w:r>
      <w:r w:rsidR="00942191">
        <w:rPr>
          <w:rFonts w:asciiTheme="minorHAnsi" w:hAnsiTheme="minorHAnsi" w:cstheme="minorHAnsi"/>
          <w:i/>
          <w:color w:val="auto"/>
          <w:sz w:val="22"/>
          <w:szCs w:val="22"/>
        </w:rPr>
        <w:t>hvordan borgernes perspektiver vil blive inddraget i indsats og samarbejde</w:t>
      </w:r>
      <w:r w:rsidR="002159CE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samt pleje og omsorg til borgeren. </w:t>
      </w:r>
      <w:r w:rsidR="0094219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33B4F572" w14:textId="28B53500" w:rsidR="00056B61" w:rsidRDefault="00056B61" w:rsidP="002159CE">
      <w:pPr>
        <w:pStyle w:val="Overskrift3"/>
        <w:numPr>
          <w:ilvl w:val="0"/>
          <w:numId w:val="23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Hvordan det sikres, at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 xml:space="preserve">fagprofessionelle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på tværs af relevante fagområder har viden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>og kompetencer, der understøtter arbejdet med modellen</w:t>
      </w:r>
    </w:p>
    <w:p w14:paraId="079C2EB9" w14:textId="1D7CDCB9" w:rsidR="00DC76F5" w:rsidRDefault="00056B61" w:rsidP="002159CE">
      <w:pPr>
        <w:pStyle w:val="Overskrift3"/>
        <w:numPr>
          <w:ilvl w:val="0"/>
          <w:numId w:val="23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H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 xml:space="preserve">vordan der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sikres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 xml:space="preserve">koordinering på tværs af fagområder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i kommune og evt. region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 xml:space="preserve">og med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fokus på </w:t>
      </w:r>
      <w:r w:rsidR="00DC76F5">
        <w:rPr>
          <w:rFonts w:asciiTheme="minorHAnsi" w:hAnsiTheme="minorHAnsi" w:cstheme="minorHAnsi"/>
          <w:i/>
          <w:color w:val="auto"/>
          <w:sz w:val="22"/>
          <w:szCs w:val="22"/>
        </w:rPr>
        <w:t>inddragelse af borgernes perspektiver i indsats og samarbejde.  Se vejledningens afsnit 9, pkt. 2.</w:t>
      </w:r>
    </w:p>
    <w:p w14:paraId="0DB929E1" w14:textId="0D700858" w:rsidR="00DC76F5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1B52057D" w14:textId="5FCBD122" w:rsidR="00056B61" w:rsidRDefault="00443D5A" w:rsidP="0070793F">
      <w:pPr>
        <w:pStyle w:val="Overskrift3"/>
        <w:jc w:val="both"/>
      </w:pPr>
      <w:r>
        <w:t>Projektets</w:t>
      </w:r>
      <w:r w:rsidR="002159CE">
        <w:t xml:space="preserve"> lokale</w:t>
      </w:r>
      <w:r>
        <w:t xml:space="preserve"> aktiviteter</w:t>
      </w:r>
    </w:p>
    <w:p w14:paraId="588C8D3F" w14:textId="2865FDF1" w:rsidR="0070793F" w:rsidRPr="00AA04CB" w:rsidRDefault="00056B61" w:rsidP="0070793F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Kommunen skal beskrive </w:t>
      </w:r>
      <w:r w:rsidR="002159CE">
        <w:rPr>
          <w:rFonts w:cs="Calibri"/>
          <w:i/>
        </w:rPr>
        <w:t xml:space="preserve">eventuelle lokale aktiviteter, der planlægges igangsat som supplement </w:t>
      </w:r>
      <w:r w:rsidR="003A4D2C">
        <w:rPr>
          <w:rFonts w:cs="Calibri"/>
          <w:i/>
        </w:rPr>
        <w:t xml:space="preserve">til de tværkommunale aktiviteter, der gennemføres i projektperioden. Tidsplan for planlagte lokale aktiviteter kan eventuelt </w:t>
      </w:r>
      <w:r w:rsidR="00802300">
        <w:rPr>
          <w:rFonts w:cs="Calibri"/>
          <w:i/>
        </w:rPr>
        <w:t xml:space="preserve">vedlægges i bilag. </w:t>
      </w:r>
      <w:r w:rsidR="004E4F6B">
        <w:rPr>
          <w:rFonts w:cs="Calibri"/>
          <w:i/>
        </w:rPr>
        <w:t xml:space="preserve">Se vejledningens afsnit </w:t>
      </w:r>
      <w:r w:rsidR="007A1140">
        <w:rPr>
          <w:rFonts w:cs="Calibri"/>
          <w:i/>
        </w:rPr>
        <w:t xml:space="preserve">6, </w:t>
      </w:r>
      <w:r w:rsidR="004E4F6B">
        <w:rPr>
          <w:rFonts w:cs="Calibri"/>
          <w:i/>
        </w:rPr>
        <w:t>7</w:t>
      </w:r>
      <w:r w:rsidR="003A4D2C">
        <w:rPr>
          <w:rFonts w:cs="Calibri"/>
          <w:i/>
        </w:rPr>
        <w:t xml:space="preserve"> og 9, pkt. 2</w:t>
      </w:r>
      <w:r w:rsidR="00063F2C">
        <w:rPr>
          <w:rFonts w:cs="Calibri"/>
          <w:i/>
        </w:rPr>
        <w:t>.</w:t>
      </w:r>
    </w:p>
    <w:p w14:paraId="59B954BB" w14:textId="11F064D4" w:rsidR="0028071B" w:rsidRPr="00DA30A2" w:rsidRDefault="00037935" w:rsidP="0028071B">
      <w:pPr>
        <w:pStyle w:val="Ingenafstand"/>
        <w:spacing w:line="480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7800F500" w14:textId="77777777" w:rsidR="009A677C" w:rsidRDefault="009A677C" w:rsidP="009A677C">
      <w:pPr>
        <w:pStyle w:val="Overskrift3"/>
        <w:jc w:val="both"/>
      </w:pPr>
      <w:r>
        <w:t>Organisering og samarbejde</w:t>
      </w:r>
    </w:p>
    <w:p w14:paraId="57C40266" w14:textId="70EA50F6" w:rsidR="009A677C" w:rsidRDefault="009A677C" w:rsidP="009A677C">
      <w:pPr>
        <w:spacing w:after="0"/>
        <w:jc w:val="both"/>
        <w:rPr>
          <w:i/>
        </w:rPr>
      </w:pPr>
      <w:r>
        <w:rPr>
          <w:i/>
        </w:rPr>
        <w:t xml:space="preserve">Beskriv projektets </w:t>
      </w:r>
      <w:r w:rsidR="008672EA">
        <w:rPr>
          <w:i/>
        </w:rPr>
        <w:t>organisering</w:t>
      </w:r>
      <w:r w:rsidR="003A4D2C">
        <w:rPr>
          <w:i/>
        </w:rPr>
        <w:t xml:space="preserve"> og ledelse, </w:t>
      </w:r>
      <w:r w:rsidR="008672EA">
        <w:rPr>
          <w:i/>
        </w:rPr>
        <w:t xml:space="preserve">herunder </w:t>
      </w:r>
      <w:r w:rsidR="009F5E56">
        <w:rPr>
          <w:i/>
        </w:rPr>
        <w:t>o</w:t>
      </w:r>
      <w:r w:rsidRPr="004E4F6B">
        <w:rPr>
          <w:i/>
        </w:rPr>
        <w:t>rganisationsstruktur</w:t>
      </w:r>
      <w:r w:rsidR="008672EA">
        <w:rPr>
          <w:i/>
        </w:rPr>
        <w:t xml:space="preserve">, </w:t>
      </w:r>
      <w:r w:rsidRPr="004E4F6B">
        <w:rPr>
          <w:i/>
        </w:rPr>
        <w:t>opgavefordeling</w:t>
      </w:r>
      <w:r w:rsidR="008672EA">
        <w:rPr>
          <w:i/>
        </w:rPr>
        <w:t xml:space="preserve"> og projektleders kompetencer. </w:t>
      </w:r>
      <w:r w:rsidRPr="004E4F6B">
        <w:rPr>
          <w:i/>
        </w:rPr>
        <w:t xml:space="preserve">F.eks. </w:t>
      </w:r>
      <w:r>
        <w:rPr>
          <w:i/>
        </w:rPr>
        <w:t>den organisatoriske placering af indsatsen</w:t>
      </w:r>
      <w:r w:rsidR="00884520">
        <w:rPr>
          <w:i/>
        </w:rPr>
        <w:t xml:space="preserve"> og</w:t>
      </w:r>
      <w:r w:rsidR="008672EA">
        <w:rPr>
          <w:i/>
        </w:rPr>
        <w:t xml:space="preserve"> </w:t>
      </w:r>
      <w:r>
        <w:rPr>
          <w:i/>
        </w:rPr>
        <w:t xml:space="preserve">på tværs af </w:t>
      </w:r>
      <w:r w:rsidR="009F5E56">
        <w:rPr>
          <w:i/>
        </w:rPr>
        <w:t xml:space="preserve">sektorer og </w:t>
      </w:r>
      <w:r>
        <w:rPr>
          <w:i/>
        </w:rPr>
        <w:t xml:space="preserve">forvaltningsområder, </w:t>
      </w:r>
      <w:r w:rsidR="00884520">
        <w:rPr>
          <w:i/>
        </w:rPr>
        <w:t xml:space="preserve">projektets medarbejdere og </w:t>
      </w:r>
      <w:r w:rsidR="009F5E56">
        <w:rPr>
          <w:i/>
        </w:rPr>
        <w:t xml:space="preserve">faglige </w:t>
      </w:r>
      <w:r w:rsidRPr="004E4F6B">
        <w:rPr>
          <w:i/>
        </w:rPr>
        <w:t xml:space="preserve">baggrund, </w:t>
      </w:r>
      <w:r w:rsidR="009F5E56">
        <w:rPr>
          <w:i/>
        </w:rPr>
        <w:t xml:space="preserve">eventuelle </w:t>
      </w:r>
      <w:r w:rsidRPr="004E4F6B">
        <w:rPr>
          <w:i/>
        </w:rPr>
        <w:t xml:space="preserve">samarbejdspartnere og deres bidrag. Se </w:t>
      </w:r>
      <w:r w:rsidR="00DA30A2">
        <w:rPr>
          <w:i/>
        </w:rPr>
        <w:t>vejledningens afsnit 9, pkt. 3.</w:t>
      </w:r>
    </w:p>
    <w:p w14:paraId="2C7AB79D" w14:textId="264E6FB5" w:rsidR="003A4D2C" w:rsidRDefault="003A4D2C" w:rsidP="009A677C">
      <w:pPr>
        <w:spacing w:after="0"/>
        <w:jc w:val="both"/>
        <w:rPr>
          <w:i/>
        </w:rPr>
      </w:pPr>
      <w:r>
        <w:rPr>
          <w:i/>
        </w:rPr>
        <w:t>Til brug for vurderingen kan endvidere beskrives:</w:t>
      </w:r>
    </w:p>
    <w:p w14:paraId="2A204BD8" w14:textId="3E24774D" w:rsidR="003A4D2C" w:rsidRDefault="003A4D2C" w:rsidP="003A4D2C">
      <w:pPr>
        <w:pStyle w:val="Listeafsnit"/>
        <w:numPr>
          <w:ilvl w:val="0"/>
          <w:numId w:val="23"/>
        </w:numPr>
        <w:spacing w:after="0"/>
        <w:jc w:val="both"/>
        <w:rPr>
          <w:i/>
        </w:rPr>
      </w:pPr>
      <w:r>
        <w:rPr>
          <w:i/>
        </w:rPr>
        <w:t>Hvordan det tværfaglige projektteam forventes sammensat</w:t>
      </w:r>
    </w:p>
    <w:p w14:paraId="180197C5" w14:textId="70D82EFF" w:rsidR="003A4D2C" w:rsidRDefault="003A4D2C" w:rsidP="003A4D2C">
      <w:pPr>
        <w:pStyle w:val="Listeafsnit"/>
        <w:numPr>
          <w:ilvl w:val="0"/>
          <w:numId w:val="23"/>
        </w:numPr>
        <w:spacing w:after="0"/>
        <w:jc w:val="both"/>
        <w:rPr>
          <w:i/>
        </w:rPr>
      </w:pPr>
      <w:r>
        <w:rPr>
          <w:i/>
        </w:rPr>
        <w:t>Hvordan indsatsen planlægges impleme</w:t>
      </w:r>
      <w:r w:rsidR="003C1547">
        <w:rPr>
          <w:i/>
        </w:rPr>
        <w:t>n</w:t>
      </w:r>
      <w:r>
        <w:rPr>
          <w:i/>
        </w:rPr>
        <w:t xml:space="preserve">teret og koordineret på tværs af sektorer </w:t>
      </w:r>
      <w:r w:rsidR="003C1547">
        <w:rPr>
          <w:i/>
        </w:rPr>
        <w:t>og forvaltningsområder/afdelinger</w:t>
      </w:r>
    </w:p>
    <w:p w14:paraId="6E4D8811" w14:textId="75F7669D" w:rsidR="003C1547" w:rsidRPr="003C1547" w:rsidRDefault="003C1547" w:rsidP="003C1547">
      <w:pPr>
        <w:pStyle w:val="Listeafsnit"/>
        <w:numPr>
          <w:ilvl w:val="0"/>
          <w:numId w:val="23"/>
        </w:numPr>
        <w:spacing w:after="0"/>
        <w:jc w:val="both"/>
        <w:rPr>
          <w:i/>
        </w:rPr>
      </w:pPr>
      <w:r>
        <w:rPr>
          <w:i/>
        </w:rPr>
        <w:t>Hvordan der sikres ledelse og fremdrift i projektet.</w:t>
      </w:r>
    </w:p>
    <w:p w14:paraId="159CF792" w14:textId="017B9003" w:rsidR="009A677C" w:rsidRPr="00DA30A2" w:rsidRDefault="00037935" w:rsidP="00DA30A2">
      <w:pPr>
        <w:pStyle w:val="Ingenafstand"/>
        <w:spacing w:line="480" w:lineRule="auto"/>
        <w:jc w:val="both"/>
        <w:rPr>
          <w:rStyle w:val="Pladsholdertekst"/>
          <w:rFonts w:ascii="Calibri" w:hAnsi="Calibri"/>
          <w:noProof/>
          <w:color w:val="auto"/>
          <w:sz w:val="22"/>
        </w:rPr>
      </w:pPr>
      <w:r>
        <w:rPr>
          <w:rStyle w:val="Pladsholdertekst"/>
          <w:rFonts w:ascii="Calibri" w:hAnsi="Calibri"/>
          <w:noProof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="Calibri" w:hAnsi="Calibri"/>
          <w:noProof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noProof/>
          <w:color w:val="auto"/>
          <w:sz w:val="22"/>
        </w:rPr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fldChar w:fldCharType="end"/>
      </w:r>
    </w:p>
    <w:p w14:paraId="36DD9EF2" w14:textId="17D89FB4" w:rsidR="00063F2C" w:rsidRPr="00DA30A2" w:rsidRDefault="00063F2C" w:rsidP="00DA30A2">
      <w:pPr>
        <w:pStyle w:val="Overskrift2"/>
        <w:spacing w:before="600"/>
        <w:jc w:val="center"/>
      </w:pPr>
      <w:r w:rsidRPr="00DA30A2">
        <w:t>Forpligtelser for ansøger</w:t>
      </w:r>
    </w:p>
    <w:p w14:paraId="0367C4C1" w14:textId="2381ED6E" w:rsidR="001A5F03" w:rsidRDefault="001A5F03" w:rsidP="001A5F03">
      <w:pPr>
        <w:spacing w:after="0"/>
        <w:jc w:val="both"/>
        <w:rPr>
          <w:i/>
        </w:rPr>
      </w:pPr>
      <w:r>
        <w:rPr>
          <w:i/>
        </w:rPr>
        <w:t xml:space="preserve">Kommunen skal </w:t>
      </w:r>
      <w:r w:rsidR="00CA6439">
        <w:rPr>
          <w:i/>
        </w:rPr>
        <w:t xml:space="preserve">tilkendegive ved afkrydsning i </w:t>
      </w:r>
      <w:r>
        <w:rPr>
          <w:i/>
        </w:rPr>
        <w:t>J</w:t>
      </w:r>
      <w:r w:rsidR="00CA6439">
        <w:rPr>
          <w:i/>
        </w:rPr>
        <w:t>A, at</w:t>
      </w:r>
      <w:r w:rsidR="00262911">
        <w:rPr>
          <w:i/>
        </w:rPr>
        <w:t xml:space="preserve"> forpligte sig på følgende</w:t>
      </w:r>
      <w:r w:rsidR="003C1547">
        <w:rPr>
          <w:i/>
        </w:rPr>
        <w:t xml:space="preserve"> krav</w:t>
      </w:r>
      <w:r w:rsidR="00262911">
        <w:rPr>
          <w:i/>
        </w:rPr>
        <w:t xml:space="preserve">. </w:t>
      </w:r>
      <w:r w:rsidRPr="004E4F6B">
        <w:rPr>
          <w:i/>
        </w:rPr>
        <w:t>Se vejledningens afsnit</w:t>
      </w:r>
      <w:r>
        <w:rPr>
          <w:i/>
        </w:rPr>
        <w:t xml:space="preserve"> 7 og </w:t>
      </w:r>
      <w:r w:rsidR="00DA30A2">
        <w:rPr>
          <w:i/>
        </w:rPr>
        <w:t>9.</w:t>
      </w:r>
    </w:p>
    <w:p w14:paraId="20E13BA4" w14:textId="77777777" w:rsidR="003C1547" w:rsidRDefault="003C1547" w:rsidP="003C1547">
      <w:pPr>
        <w:pStyle w:val="Listeafsnit"/>
        <w:numPr>
          <w:ilvl w:val="0"/>
          <w:numId w:val="23"/>
        </w:numPr>
        <w:spacing w:after="0"/>
        <w:jc w:val="both"/>
        <w:rPr>
          <w:i/>
        </w:rPr>
      </w:pPr>
      <w:r>
        <w:rPr>
          <w:i/>
        </w:rPr>
        <w:t>At deltage i modning af samarbejdsmodellen, herunder tilpasning, afprøvning og evaluering af modellen, fælles kompetenceudvikling, bidrag til dataindsamling og kvalificering af SØM beregninger, hvis datagrundlaget tillader det.</w:t>
      </w:r>
    </w:p>
    <w:p w14:paraId="4C6088FF" w14:textId="4079F452" w:rsidR="001A5F03" w:rsidRDefault="009F5E56" w:rsidP="003C1547">
      <w:pPr>
        <w:pStyle w:val="Listeafsnit"/>
        <w:numPr>
          <w:ilvl w:val="0"/>
          <w:numId w:val="23"/>
        </w:numPr>
        <w:spacing w:after="0"/>
        <w:contextualSpacing w:val="0"/>
        <w:jc w:val="both"/>
      </w:pPr>
      <w:r w:rsidRPr="0028071B">
        <w:rPr>
          <w:i/>
        </w:rPr>
        <w:t>At der er udpeget en projektleder ved projektets st</w:t>
      </w:r>
      <w:r w:rsidR="003C1547">
        <w:rPr>
          <w:i/>
        </w:rPr>
        <w:t xml:space="preserve">art, og at </w:t>
      </w:r>
      <w:r w:rsidRPr="003C1547">
        <w:rPr>
          <w:i/>
        </w:rPr>
        <w:t>der tre måneder efter opstart er etableret et projektteam med relevante tværfaglige kompetencer.</w:t>
      </w:r>
      <w:r w:rsidR="003C1547">
        <w:t xml:space="preserve"> </w:t>
      </w:r>
    </w:p>
    <w:p w14:paraId="31153C46" w14:textId="6924E132" w:rsidR="001A5F03" w:rsidRPr="00CE1DF9" w:rsidRDefault="00942317" w:rsidP="001A5F03">
      <w:pPr>
        <w:spacing w:after="0" w:line="240" w:lineRule="auto"/>
        <w:jc w:val="both"/>
        <w:rPr>
          <w:rStyle w:val="Pladsholdertekst"/>
          <w:color w:val="auto"/>
        </w:rPr>
      </w:pPr>
      <w:sdt>
        <w:sdtPr>
          <w:rPr>
            <w:rStyle w:val="Pladsholdertekst"/>
            <w:color w:val="auto"/>
          </w:rPr>
          <w:id w:val="5169019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dsholdertekst"/>
          </w:rPr>
        </w:sdtEndPr>
        <w:sdtContent>
          <w:r w:rsidR="00037935">
            <w:rPr>
              <w:rStyle w:val="Pladsholdertekst"/>
              <w:rFonts w:ascii="MS Gothic" w:eastAsia="MS Gothic" w:hAnsi="MS Gothic" w:hint="eastAsia"/>
              <w:color w:val="auto"/>
            </w:rPr>
            <w:t>☐</w:t>
          </w:r>
        </w:sdtContent>
      </w:sdt>
      <w:r w:rsidR="0028071B">
        <w:rPr>
          <w:rStyle w:val="Pladsholdertekst"/>
          <w:color w:val="auto"/>
        </w:rPr>
        <w:t xml:space="preserve"> </w:t>
      </w:r>
      <w:r w:rsidR="001A5F03">
        <w:rPr>
          <w:rStyle w:val="Pladsholdertekst"/>
          <w:color w:val="auto"/>
        </w:rPr>
        <w:t>Ja</w:t>
      </w:r>
    </w:p>
    <w:p w14:paraId="5B470E65" w14:textId="05DB5B83" w:rsidR="001A5F03" w:rsidRDefault="001A5F03" w:rsidP="009F5E56">
      <w:pPr>
        <w:jc w:val="both"/>
      </w:pPr>
    </w:p>
    <w:p w14:paraId="4B525BE6" w14:textId="269C3757" w:rsidR="003F271F" w:rsidRPr="0028071B" w:rsidRDefault="0075617D" w:rsidP="009F5E56">
      <w:pPr>
        <w:jc w:val="both"/>
        <w:rPr>
          <w:b/>
          <w:i/>
        </w:rPr>
      </w:pPr>
      <w:r w:rsidRPr="0028071B">
        <w:rPr>
          <w:b/>
          <w:i/>
        </w:rPr>
        <w:lastRenderedPageBreak/>
        <w:t>HUSK</w:t>
      </w:r>
      <w:r w:rsidRPr="0028071B">
        <w:rPr>
          <w:i/>
        </w:rPr>
        <w:t xml:space="preserve">: </w:t>
      </w:r>
      <w:r w:rsidR="003F271F" w:rsidRPr="0028071B">
        <w:rPr>
          <w:i/>
        </w:rPr>
        <w:t xml:space="preserve">Kommunen </w:t>
      </w:r>
      <w:r w:rsidR="003F271F" w:rsidRPr="0028071B">
        <w:rPr>
          <w:b/>
          <w:i/>
        </w:rPr>
        <w:t>skal</w:t>
      </w:r>
      <w:r w:rsidR="003F271F" w:rsidRPr="0028071B">
        <w:rPr>
          <w:i/>
        </w:rPr>
        <w:t xml:space="preserve"> til ansøgningen vedlægge dokumentation for, at projektsamarbejdet er godkendt på direktørniveau af de implicerede fagområder / forvaltninger, der indgår i projektet</w:t>
      </w:r>
      <w:r w:rsidR="003C1547">
        <w:rPr>
          <w:i/>
        </w:rPr>
        <w:t xml:space="preserve"> eller at det er sandsynliggjort, at relevante underskrifter vil foreligge ved projektstart</w:t>
      </w:r>
      <w:r w:rsidR="003F271F" w:rsidRPr="0028071B">
        <w:rPr>
          <w:i/>
        </w:rPr>
        <w:t>.</w:t>
      </w:r>
      <w:r w:rsidR="00262911" w:rsidRPr="0028071B">
        <w:rPr>
          <w:i/>
        </w:rPr>
        <w:t xml:space="preserve"> </w:t>
      </w:r>
      <w:r w:rsidR="00262911" w:rsidRPr="0028071B">
        <w:rPr>
          <w:b/>
          <w:i/>
        </w:rPr>
        <w:t>Dokumentation vedlægges i bilag.</w:t>
      </w:r>
    </w:p>
    <w:sectPr w:rsidR="003F271F" w:rsidRPr="0028071B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4F7A" w14:textId="77777777" w:rsidR="000D4B79" w:rsidRDefault="000D4B79" w:rsidP="00BB6664">
      <w:pPr>
        <w:spacing w:after="0" w:line="240" w:lineRule="auto"/>
      </w:pPr>
      <w:r>
        <w:separator/>
      </w:r>
    </w:p>
  </w:endnote>
  <w:endnote w:type="continuationSeparator" w:id="0">
    <w:p w14:paraId="0BC905B9" w14:textId="77777777" w:rsidR="000D4B79" w:rsidRDefault="000D4B79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0BA56388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9423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B4D0" w14:textId="77777777" w:rsidR="000D4B79" w:rsidRDefault="000D4B79" w:rsidP="00BB6664">
      <w:pPr>
        <w:spacing w:after="0" w:line="240" w:lineRule="auto"/>
      </w:pPr>
      <w:r>
        <w:separator/>
      </w:r>
    </w:p>
  </w:footnote>
  <w:footnote w:type="continuationSeparator" w:id="0">
    <w:p w14:paraId="2C56DB1D" w14:textId="77777777" w:rsidR="000D4B79" w:rsidRDefault="000D4B79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BEB"/>
    <w:multiLevelType w:val="hybridMultilevel"/>
    <w:tmpl w:val="0674DA80"/>
    <w:lvl w:ilvl="0" w:tplc="A06001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D74"/>
    <w:multiLevelType w:val="hybridMultilevel"/>
    <w:tmpl w:val="0E04FD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627CF"/>
    <w:multiLevelType w:val="hybridMultilevel"/>
    <w:tmpl w:val="CCDCCB8E"/>
    <w:lvl w:ilvl="0" w:tplc="040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20"/>
  </w:num>
  <w:num w:numId="10">
    <w:abstractNumId w:val="17"/>
  </w:num>
  <w:num w:numId="11">
    <w:abstractNumId w:val="19"/>
  </w:num>
  <w:num w:numId="12">
    <w:abstractNumId w:val="22"/>
  </w:num>
  <w:num w:numId="13">
    <w:abstractNumId w:val="15"/>
  </w:num>
  <w:num w:numId="14">
    <w:abstractNumId w:val="21"/>
  </w:num>
  <w:num w:numId="15">
    <w:abstractNumId w:val="13"/>
  </w:num>
  <w:num w:numId="16">
    <w:abstractNumId w:val="5"/>
  </w:num>
  <w:num w:numId="17">
    <w:abstractNumId w:val="8"/>
  </w:num>
  <w:num w:numId="18">
    <w:abstractNumId w:val="18"/>
  </w:num>
  <w:num w:numId="19">
    <w:abstractNumId w:val="9"/>
  </w:num>
  <w:num w:numId="20">
    <w:abstractNumId w:val="14"/>
  </w:num>
  <w:num w:numId="21">
    <w:abstractNumId w:val="10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cTNPdfEbyZ0hUb8Zt7E0GGj7aLhidwwECZ3LzmCBr/Hm1Qi8z2uWSlRaj8EjnxZWbvs9tMGwdQm8aclG1YK01A==" w:salt="UqXnj2/iUd3SFn347GwLG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37935"/>
    <w:rsid w:val="0004088C"/>
    <w:rsid w:val="000435E5"/>
    <w:rsid w:val="00045242"/>
    <w:rsid w:val="000534E8"/>
    <w:rsid w:val="000545EE"/>
    <w:rsid w:val="00056B61"/>
    <w:rsid w:val="00057123"/>
    <w:rsid w:val="00063F2C"/>
    <w:rsid w:val="00073881"/>
    <w:rsid w:val="000759F6"/>
    <w:rsid w:val="0008509B"/>
    <w:rsid w:val="00087CC7"/>
    <w:rsid w:val="00093251"/>
    <w:rsid w:val="00093D8E"/>
    <w:rsid w:val="000963D9"/>
    <w:rsid w:val="000A20D7"/>
    <w:rsid w:val="000B30E0"/>
    <w:rsid w:val="000B4D31"/>
    <w:rsid w:val="000B7527"/>
    <w:rsid w:val="000C059B"/>
    <w:rsid w:val="000C2169"/>
    <w:rsid w:val="000C2CF0"/>
    <w:rsid w:val="000C33B4"/>
    <w:rsid w:val="000D1B22"/>
    <w:rsid w:val="000D4B79"/>
    <w:rsid w:val="000D676E"/>
    <w:rsid w:val="000E0160"/>
    <w:rsid w:val="000E4E7B"/>
    <w:rsid w:val="000F29E3"/>
    <w:rsid w:val="001028AA"/>
    <w:rsid w:val="00105E58"/>
    <w:rsid w:val="0012179E"/>
    <w:rsid w:val="00122834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44B3E"/>
    <w:rsid w:val="00152730"/>
    <w:rsid w:val="00156FEF"/>
    <w:rsid w:val="00162665"/>
    <w:rsid w:val="00166183"/>
    <w:rsid w:val="00167BD7"/>
    <w:rsid w:val="0017017F"/>
    <w:rsid w:val="001705C4"/>
    <w:rsid w:val="00171A2B"/>
    <w:rsid w:val="0017570F"/>
    <w:rsid w:val="00181C2B"/>
    <w:rsid w:val="00186D0E"/>
    <w:rsid w:val="001A0A11"/>
    <w:rsid w:val="001A22D0"/>
    <w:rsid w:val="001A3375"/>
    <w:rsid w:val="001A55D7"/>
    <w:rsid w:val="001A5F03"/>
    <w:rsid w:val="001B6EBF"/>
    <w:rsid w:val="001C5D59"/>
    <w:rsid w:val="001C5E9A"/>
    <w:rsid w:val="001D23A8"/>
    <w:rsid w:val="001D2414"/>
    <w:rsid w:val="001D621A"/>
    <w:rsid w:val="001E3127"/>
    <w:rsid w:val="001E64C9"/>
    <w:rsid w:val="001F0FE4"/>
    <w:rsid w:val="001F4583"/>
    <w:rsid w:val="0020224D"/>
    <w:rsid w:val="00202B85"/>
    <w:rsid w:val="00203FDE"/>
    <w:rsid w:val="002159CE"/>
    <w:rsid w:val="002175A2"/>
    <w:rsid w:val="00217FED"/>
    <w:rsid w:val="002232B1"/>
    <w:rsid w:val="00232795"/>
    <w:rsid w:val="0023632C"/>
    <w:rsid w:val="002432C2"/>
    <w:rsid w:val="00244661"/>
    <w:rsid w:val="00244D8C"/>
    <w:rsid w:val="00252B45"/>
    <w:rsid w:val="00253143"/>
    <w:rsid w:val="00262911"/>
    <w:rsid w:val="002650C1"/>
    <w:rsid w:val="00270B85"/>
    <w:rsid w:val="00270FBF"/>
    <w:rsid w:val="0028071B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60B2"/>
    <w:rsid w:val="002E100D"/>
    <w:rsid w:val="002E2B52"/>
    <w:rsid w:val="002F0C7F"/>
    <w:rsid w:val="002F4757"/>
    <w:rsid w:val="0032054C"/>
    <w:rsid w:val="00326FE4"/>
    <w:rsid w:val="00330031"/>
    <w:rsid w:val="0033699D"/>
    <w:rsid w:val="00343934"/>
    <w:rsid w:val="003500F9"/>
    <w:rsid w:val="003514FB"/>
    <w:rsid w:val="00375C81"/>
    <w:rsid w:val="003A067F"/>
    <w:rsid w:val="003A4D2C"/>
    <w:rsid w:val="003B7989"/>
    <w:rsid w:val="003C1547"/>
    <w:rsid w:val="003C4746"/>
    <w:rsid w:val="003C4DEC"/>
    <w:rsid w:val="003C73F2"/>
    <w:rsid w:val="003D17E2"/>
    <w:rsid w:val="003F271F"/>
    <w:rsid w:val="003F2C36"/>
    <w:rsid w:val="00420223"/>
    <w:rsid w:val="004203C7"/>
    <w:rsid w:val="004243BB"/>
    <w:rsid w:val="00430DC3"/>
    <w:rsid w:val="0043231A"/>
    <w:rsid w:val="00443D5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4F6B"/>
    <w:rsid w:val="004E52DB"/>
    <w:rsid w:val="004F24B9"/>
    <w:rsid w:val="004F5591"/>
    <w:rsid w:val="00511385"/>
    <w:rsid w:val="005137B8"/>
    <w:rsid w:val="0052251A"/>
    <w:rsid w:val="00523CDA"/>
    <w:rsid w:val="00530971"/>
    <w:rsid w:val="00532509"/>
    <w:rsid w:val="00533EA4"/>
    <w:rsid w:val="00536A11"/>
    <w:rsid w:val="005440EE"/>
    <w:rsid w:val="005441BD"/>
    <w:rsid w:val="00551EA4"/>
    <w:rsid w:val="0055280F"/>
    <w:rsid w:val="00563CA4"/>
    <w:rsid w:val="00571185"/>
    <w:rsid w:val="00574B77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A65F1"/>
    <w:rsid w:val="005B04CC"/>
    <w:rsid w:val="005B31E5"/>
    <w:rsid w:val="005B3702"/>
    <w:rsid w:val="005B56EC"/>
    <w:rsid w:val="005C7C7B"/>
    <w:rsid w:val="005C7F57"/>
    <w:rsid w:val="005D1852"/>
    <w:rsid w:val="005E1A0E"/>
    <w:rsid w:val="00601D76"/>
    <w:rsid w:val="00605531"/>
    <w:rsid w:val="00613162"/>
    <w:rsid w:val="0061452B"/>
    <w:rsid w:val="00616709"/>
    <w:rsid w:val="006176B0"/>
    <w:rsid w:val="00642481"/>
    <w:rsid w:val="00643570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0793F"/>
    <w:rsid w:val="007120BD"/>
    <w:rsid w:val="007132A8"/>
    <w:rsid w:val="007132B2"/>
    <w:rsid w:val="00720A0E"/>
    <w:rsid w:val="00731262"/>
    <w:rsid w:val="007319F1"/>
    <w:rsid w:val="00743547"/>
    <w:rsid w:val="00744849"/>
    <w:rsid w:val="00744E9F"/>
    <w:rsid w:val="00751D25"/>
    <w:rsid w:val="0075617D"/>
    <w:rsid w:val="0076091F"/>
    <w:rsid w:val="0077576E"/>
    <w:rsid w:val="0078606B"/>
    <w:rsid w:val="007A1140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2300"/>
    <w:rsid w:val="00804175"/>
    <w:rsid w:val="008041A5"/>
    <w:rsid w:val="00811E65"/>
    <w:rsid w:val="00817F3B"/>
    <w:rsid w:val="0082146B"/>
    <w:rsid w:val="00833AD0"/>
    <w:rsid w:val="008349E7"/>
    <w:rsid w:val="008357D8"/>
    <w:rsid w:val="00843B84"/>
    <w:rsid w:val="00843F17"/>
    <w:rsid w:val="008534BF"/>
    <w:rsid w:val="00853F2A"/>
    <w:rsid w:val="0086285E"/>
    <w:rsid w:val="008672EA"/>
    <w:rsid w:val="008700C6"/>
    <w:rsid w:val="00874700"/>
    <w:rsid w:val="00876245"/>
    <w:rsid w:val="00877E95"/>
    <w:rsid w:val="00880E30"/>
    <w:rsid w:val="008822D0"/>
    <w:rsid w:val="00883606"/>
    <w:rsid w:val="0088452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2191"/>
    <w:rsid w:val="00942317"/>
    <w:rsid w:val="00942F05"/>
    <w:rsid w:val="00947005"/>
    <w:rsid w:val="00955238"/>
    <w:rsid w:val="00965B4F"/>
    <w:rsid w:val="00966F4D"/>
    <w:rsid w:val="009758CF"/>
    <w:rsid w:val="00983A01"/>
    <w:rsid w:val="00987CD0"/>
    <w:rsid w:val="00991119"/>
    <w:rsid w:val="009969E9"/>
    <w:rsid w:val="009A072F"/>
    <w:rsid w:val="009A4943"/>
    <w:rsid w:val="009A677C"/>
    <w:rsid w:val="009C3024"/>
    <w:rsid w:val="009D6000"/>
    <w:rsid w:val="009E2F08"/>
    <w:rsid w:val="009F1167"/>
    <w:rsid w:val="009F5E56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87230"/>
    <w:rsid w:val="00A959C5"/>
    <w:rsid w:val="00AA04CB"/>
    <w:rsid w:val="00AA1EBE"/>
    <w:rsid w:val="00AB7177"/>
    <w:rsid w:val="00AD1B83"/>
    <w:rsid w:val="00AD4888"/>
    <w:rsid w:val="00AE53E4"/>
    <w:rsid w:val="00AF4209"/>
    <w:rsid w:val="00AF61EE"/>
    <w:rsid w:val="00B0030B"/>
    <w:rsid w:val="00B05C2D"/>
    <w:rsid w:val="00B126C8"/>
    <w:rsid w:val="00B12721"/>
    <w:rsid w:val="00B13E2F"/>
    <w:rsid w:val="00B1703F"/>
    <w:rsid w:val="00B20BB6"/>
    <w:rsid w:val="00B33415"/>
    <w:rsid w:val="00B33A13"/>
    <w:rsid w:val="00B3791F"/>
    <w:rsid w:val="00B513AC"/>
    <w:rsid w:val="00B57F5A"/>
    <w:rsid w:val="00B6364D"/>
    <w:rsid w:val="00B6471B"/>
    <w:rsid w:val="00B64BC3"/>
    <w:rsid w:val="00B65562"/>
    <w:rsid w:val="00B771DB"/>
    <w:rsid w:val="00B807A4"/>
    <w:rsid w:val="00B87D2C"/>
    <w:rsid w:val="00BB3B5D"/>
    <w:rsid w:val="00BB4BA5"/>
    <w:rsid w:val="00BB6664"/>
    <w:rsid w:val="00BB7B8B"/>
    <w:rsid w:val="00BC53F1"/>
    <w:rsid w:val="00BC5BDB"/>
    <w:rsid w:val="00BE3935"/>
    <w:rsid w:val="00BE7A00"/>
    <w:rsid w:val="00BF01F3"/>
    <w:rsid w:val="00BF1A97"/>
    <w:rsid w:val="00BF2E93"/>
    <w:rsid w:val="00BF5CB7"/>
    <w:rsid w:val="00C12594"/>
    <w:rsid w:val="00C12D3D"/>
    <w:rsid w:val="00C13FAE"/>
    <w:rsid w:val="00C16BF8"/>
    <w:rsid w:val="00C177ED"/>
    <w:rsid w:val="00C2175B"/>
    <w:rsid w:val="00C27A52"/>
    <w:rsid w:val="00C30C33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A6439"/>
    <w:rsid w:val="00CB76C4"/>
    <w:rsid w:val="00CC0BC2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0786C"/>
    <w:rsid w:val="00D12376"/>
    <w:rsid w:val="00D21150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0A2"/>
    <w:rsid w:val="00DA3D49"/>
    <w:rsid w:val="00DA7EF7"/>
    <w:rsid w:val="00DB245F"/>
    <w:rsid w:val="00DB2C5D"/>
    <w:rsid w:val="00DB3E8F"/>
    <w:rsid w:val="00DC07C2"/>
    <w:rsid w:val="00DC76F5"/>
    <w:rsid w:val="00DC797B"/>
    <w:rsid w:val="00DD07A5"/>
    <w:rsid w:val="00DD3A2A"/>
    <w:rsid w:val="00DD3CCB"/>
    <w:rsid w:val="00DD40DD"/>
    <w:rsid w:val="00DD66B7"/>
    <w:rsid w:val="00DD6C7A"/>
    <w:rsid w:val="00DD7158"/>
    <w:rsid w:val="00DE582F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36D33"/>
    <w:rsid w:val="00E40B82"/>
    <w:rsid w:val="00E6480D"/>
    <w:rsid w:val="00E77F48"/>
    <w:rsid w:val="00E86B75"/>
    <w:rsid w:val="00E96241"/>
    <w:rsid w:val="00EA2677"/>
    <w:rsid w:val="00EB6A15"/>
    <w:rsid w:val="00EB6D1C"/>
    <w:rsid w:val="00ED2C68"/>
    <w:rsid w:val="00EE275A"/>
    <w:rsid w:val="00EE47E4"/>
    <w:rsid w:val="00EE76F3"/>
    <w:rsid w:val="00EF184F"/>
    <w:rsid w:val="00EF5206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E7F28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aliases w:val="Tal punkter"/>
    <w:basedOn w:val="Normal"/>
    <w:link w:val="ListeafsnitTegn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  <w:style w:type="character" w:customStyle="1" w:styleId="ListeafsnitTegn">
    <w:name w:val="Listeafsnit Tegn"/>
    <w:aliases w:val="Tal punkter Tegn"/>
    <w:link w:val="Listeafsnit"/>
    <w:uiPriority w:val="34"/>
    <w:rsid w:val="009F5E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4EFB77-C444-4BC8-8A25-445AEAD9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</Pages>
  <Words>1061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7525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Yukiko Sannomiya</cp:lastModifiedBy>
  <cp:revision>47</cp:revision>
  <cp:lastPrinted>2017-12-20T08:41:00Z</cp:lastPrinted>
  <dcterms:created xsi:type="dcterms:W3CDTF">2021-02-02T17:46:00Z</dcterms:created>
  <dcterms:modified xsi:type="dcterms:W3CDTF">2021-09-14T13:12:00Z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