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14:paraId="6CE7AB4C" w14:textId="77777777" w:rsidTr="00D840E9">
        <w:trPr>
          <w:trHeight w:val="2635"/>
        </w:trPr>
        <w:tc>
          <w:tcPr>
            <w:tcW w:w="1843" w:type="dxa"/>
          </w:tcPr>
          <w:p w14:paraId="04849228" w14:textId="77777777" w:rsidR="00E8089E" w:rsidRPr="004A2A09" w:rsidRDefault="00E8089E" w:rsidP="00D840E9">
            <w:pPr>
              <w:pStyle w:val="Dato"/>
              <w:rPr>
                <w:noProof w:val="0"/>
              </w:rPr>
            </w:pPr>
            <w:bookmarkStart w:id="0" w:name="_Hlk504047649"/>
          </w:p>
        </w:tc>
      </w:tr>
    </w:tbl>
    <w:bookmarkEnd w:id="0"/>
    <w:p w14:paraId="0EA3673E" w14:textId="522BB14B" w:rsidR="00B13CBF" w:rsidRPr="00536646" w:rsidRDefault="00F1592D" w:rsidP="00D137EF">
      <w:pPr>
        <w:pStyle w:val="OverskriftNotat"/>
        <w:rPr>
          <w:sz w:val="32"/>
          <w:szCs w:val="32"/>
        </w:rPr>
      </w:pPr>
      <w:r>
        <w:rPr>
          <w:sz w:val="32"/>
          <w:szCs w:val="32"/>
        </w:rPr>
        <w:t>Inspirationsmateriale: K</w:t>
      </w:r>
      <w:r w:rsidR="00D137EF" w:rsidRPr="00536646">
        <w:rPr>
          <w:sz w:val="32"/>
          <w:szCs w:val="32"/>
        </w:rPr>
        <w:t>orte læringsforløb</w:t>
      </w:r>
    </w:p>
    <w:p w14:paraId="2DBC66E7" w14:textId="77777777" w:rsidR="00D137EF" w:rsidRDefault="00D137EF" w:rsidP="00D137EF"/>
    <w:p w14:paraId="46328C90" w14:textId="44EE6C94" w:rsidR="005112ED" w:rsidRPr="00F1592D" w:rsidRDefault="00D137EF" w:rsidP="00D137EF">
      <w:r>
        <w:t xml:space="preserve">Eksempler på korte læringsforløb ved </w:t>
      </w:r>
      <w:proofErr w:type="spellStart"/>
      <w:r>
        <w:t>taskforcen</w:t>
      </w:r>
      <w:proofErr w:type="spellEnd"/>
      <w:r>
        <w:t xml:space="preserve"> på handicapområdet. Indeværende eksempler er fra </w:t>
      </w:r>
      <w:r w:rsidR="00E71B46">
        <w:t>2022/</w:t>
      </w:r>
      <w:r>
        <w:t>202</w:t>
      </w:r>
      <w:r w:rsidR="003E416D">
        <w:t>3</w:t>
      </w:r>
      <w:r w:rsidR="004A6231">
        <w:t>.</w:t>
      </w:r>
      <w:r w:rsidR="005112ED" w:rsidRPr="00B462C7">
        <w:rPr>
          <w:i/>
        </w:rPr>
        <w:t xml:space="preserve"> </w:t>
      </w:r>
    </w:p>
    <w:p w14:paraId="1F9468F0" w14:textId="77777777" w:rsidR="00D137EF" w:rsidRDefault="00D137EF" w:rsidP="00D137EF">
      <w:pPr>
        <w:rPr>
          <w:b/>
        </w:rPr>
      </w:pPr>
    </w:p>
    <w:p w14:paraId="1B8A82ED" w14:textId="77777777" w:rsidR="00D137EF" w:rsidRDefault="00D137EF" w:rsidP="00D137EF">
      <w:pPr>
        <w:rPr>
          <w:b/>
        </w:rPr>
      </w:pPr>
      <w:r>
        <w:rPr>
          <w:b/>
        </w:rPr>
        <w:t>Voksenhandicapforløb</w:t>
      </w:r>
    </w:p>
    <w:p w14:paraId="2BCD795E" w14:textId="77777777" w:rsidR="00D137EF" w:rsidRDefault="00D137EF" w:rsidP="00D137EF"/>
    <w:p w14:paraId="1EF6F122" w14:textId="55825051" w:rsidR="003E416D" w:rsidRPr="00B56540" w:rsidRDefault="00D137EF" w:rsidP="00D137EF">
      <w:r w:rsidRPr="001D1402">
        <w:rPr>
          <w:i/>
        </w:rPr>
        <w:t>Emne:</w:t>
      </w:r>
      <w:r w:rsidR="0005611D">
        <w:rPr>
          <w:i/>
        </w:rPr>
        <w:t xml:space="preserve"> </w:t>
      </w:r>
      <w:r w:rsidR="00EA4B43">
        <w:t xml:space="preserve">Læringsforløb </w:t>
      </w:r>
      <w:r w:rsidR="00F1592D">
        <w:t xml:space="preserve">om </w:t>
      </w:r>
      <w:r w:rsidR="00EA4B43">
        <w:t>valget mellem socialpædagogisk stø</w:t>
      </w:r>
      <w:r w:rsidR="007D7885">
        <w:t>tte og midlertidigt botilbud herunder samspillet mellem §§</w:t>
      </w:r>
      <w:r w:rsidR="00F1592D">
        <w:t xml:space="preserve"> </w:t>
      </w:r>
      <w:r w:rsidR="007D7885">
        <w:t>8</w:t>
      </w:r>
      <w:r w:rsidR="00E71B46">
        <w:t>5 og 83</w:t>
      </w:r>
      <w:r w:rsidR="007D7885">
        <w:t xml:space="preserve">. </w:t>
      </w:r>
    </w:p>
    <w:p w14:paraId="011847E8" w14:textId="5C362AF2" w:rsidR="007D7885" w:rsidRDefault="007D7885" w:rsidP="00D137EF"/>
    <w:p w14:paraId="00F7AB17" w14:textId="5A4D7FCD" w:rsidR="00D137EF" w:rsidRDefault="00D137EF" w:rsidP="00D137EF">
      <w:r w:rsidRPr="001D1402">
        <w:rPr>
          <w:i/>
        </w:rPr>
        <w:t>Juridisk fokus:</w:t>
      </w:r>
      <w:r>
        <w:t xml:space="preserve"> </w:t>
      </w:r>
      <w:r w:rsidR="007D7885" w:rsidRPr="005112ED">
        <w:rPr>
          <w:color w:val="000000" w:themeColor="text1"/>
        </w:rPr>
        <w:t>Målgruppen for socialpædagogisk støtte og praktisk hjælp samt forskellen mellem de to indsatser. Herudover et fokus på snitfladen mellem §§</w:t>
      </w:r>
      <w:r w:rsidR="00F1592D">
        <w:rPr>
          <w:color w:val="000000" w:themeColor="text1"/>
        </w:rPr>
        <w:t xml:space="preserve"> </w:t>
      </w:r>
      <w:r w:rsidR="007D7885" w:rsidRPr="005112ED">
        <w:rPr>
          <w:color w:val="000000" w:themeColor="text1"/>
        </w:rPr>
        <w:t xml:space="preserve">85 og 97 samt forskellen mellem forebyggende bestemmelser og visiterede indsatser som socialpædagogisk støtte. </w:t>
      </w:r>
      <w:r w:rsidR="005112ED">
        <w:br/>
      </w:r>
    </w:p>
    <w:p w14:paraId="20DC0196" w14:textId="5743604C" w:rsidR="005112ED" w:rsidRDefault="00D137EF" w:rsidP="00D137EF">
      <w:r w:rsidRPr="001D1402">
        <w:rPr>
          <w:i/>
        </w:rPr>
        <w:t xml:space="preserve">Socialfagligt fokus: </w:t>
      </w:r>
      <w:r w:rsidR="005112ED">
        <w:t xml:space="preserve">Viden om tilstrækkelig </w:t>
      </w:r>
      <w:proofErr w:type="spellStart"/>
      <w:r w:rsidR="005112ED">
        <w:t>sagsoplysning</w:t>
      </w:r>
      <w:proofErr w:type="spellEnd"/>
      <w:r w:rsidR="005112ED">
        <w:t xml:space="preserve"> samt den socialfaglige kvalitet heri. </w:t>
      </w:r>
      <w:r w:rsidR="00BA62FA">
        <w:t>Herudover et fokus på systematisk og god opfølgningspraksis</w:t>
      </w:r>
      <w:r w:rsidR="005112ED">
        <w:t xml:space="preserve">. </w:t>
      </w:r>
    </w:p>
    <w:p w14:paraId="04F79FAB" w14:textId="6ED72FC9" w:rsidR="00D137EF" w:rsidRPr="003E416D" w:rsidRDefault="00D137EF" w:rsidP="00D137EF">
      <w:pPr>
        <w:rPr>
          <w:b/>
          <w:color w:val="00B0F0"/>
        </w:rPr>
      </w:pPr>
    </w:p>
    <w:p w14:paraId="2AB526EF" w14:textId="77777777" w:rsidR="00D137EF" w:rsidRDefault="00D137EF" w:rsidP="00D137EF">
      <w:pPr>
        <w:rPr>
          <w:b/>
        </w:rPr>
      </w:pPr>
      <w:r>
        <w:rPr>
          <w:b/>
        </w:rPr>
        <w:t>Voksenhandicapforløb</w:t>
      </w:r>
    </w:p>
    <w:p w14:paraId="02A36111" w14:textId="77777777" w:rsidR="00D137EF" w:rsidRDefault="00D137EF" w:rsidP="00D137EF">
      <w:pPr>
        <w:rPr>
          <w:b/>
        </w:rPr>
      </w:pPr>
      <w:bookmarkStart w:id="1" w:name="_GoBack"/>
      <w:bookmarkEnd w:id="1"/>
    </w:p>
    <w:p w14:paraId="50CF6C2B" w14:textId="0F09BAF5" w:rsidR="00D137EF" w:rsidRDefault="00D137EF" w:rsidP="00D137EF">
      <w:r w:rsidRPr="003E416D">
        <w:rPr>
          <w:i/>
        </w:rPr>
        <w:t>Emne</w:t>
      </w:r>
      <w:r>
        <w:t>:</w:t>
      </w:r>
      <w:r w:rsidR="00ED231F">
        <w:t xml:space="preserve"> </w:t>
      </w:r>
      <w:r w:rsidR="00E71B46">
        <w:t xml:space="preserve">Læringsforløb </w:t>
      </w:r>
      <w:r w:rsidR="00F1592D">
        <w:t>om</w:t>
      </w:r>
      <w:r w:rsidR="00E71B46">
        <w:t xml:space="preserve"> snitfladen mellem servicelovens §§</w:t>
      </w:r>
      <w:r w:rsidR="00F1592D">
        <w:t xml:space="preserve"> </w:t>
      </w:r>
      <w:r w:rsidR="00E71B46">
        <w:t>85 og 83.</w:t>
      </w:r>
    </w:p>
    <w:p w14:paraId="407580CB" w14:textId="77777777" w:rsidR="00D137EF" w:rsidRDefault="00D137EF" w:rsidP="00D137EF"/>
    <w:p w14:paraId="76DACE0D" w14:textId="7E2EC708" w:rsidR="00D137EF" w:rsidRDefault="00D137EF" w:rsidP="00D137EF">
      <w:r w:rsidRPr="00FA4969">
        <w:rPr>
          <w:i/>
        </w:rPr>
        <w:t>Juridisk fokus:</w:t>
      </w:r>
      <w:r>
        <w:t xml:space="preserve"> </w:t>
      </w:r>
      <w:r w:rsidR="00681A7C">
        <w:t xml:space="preserve">Formålet med bestemmelserne §§85 og 83 samt forskellene herimellem og snitflader til andre bestemmelser. Herudover et fokus på </w:t>
      </w:r>
      <w:proofErr w:type="spellStart"/>
      <w:r w:rsidR="00681A7C">
        <w:t>sagsoplysning</w:t>
      </w:r>
      <w:proofErr w:type="spellEnd"/>
      <w:r w:rsidR="00681A7C">
        <w:t xml:space="preserve"> og helhedsvurdering. </w:t>
      </w:r>
    </w:p>
    <w:p w14:paraId="431FAE8D" w14:textId="77777777" w:rsidR="00D137EF" w:rsidRDefault="00D137EF" w:rsidP="00D137EF"/>
    <w:p w14:paraId="31782B5E" w14:textId="538B02B3" w:rsidR="00D137EF" w:rsidRDefault="00D137EF" w:rsidP="00D137EF">
      <w:r w:rsidRPr="00FA4969">
        <w:rPr>
          <w:i/>
        </w:rPr>
        <w:t>Socialfagligt fokus:</w:t>
      </w:r>
      <w:r w:rsidR="00AD348A">
        <w:t xml:space="preserve"> </w:t>
      </w:r>
      <w:r w:rsidR="00681A7C">
        <w:t xml:space="preserve">Viden om udredning af borgers behov, herunder udredning i VUM. Herudover et fokus på vurdering af støttebehov og indsatser. </w:t>
      </w:r>
    </w:p>
    <w:p w14:paraId="177472C0" w14:textId="77777777" w:rsidR="000D1E78" w:rsidRDefault="000D1E78" w:rsidP="00D137EF">
      <w:pPr>
        <w:rPr>
          <w:b/>
        </w:rPr>
      </w:pPr>
    </w:p>
    <w:p w14:paraId="46582BDF" w14:textId="77777777" w:rsidR="00E501C2" w:rsidRDefault="00E501C2" w:rsidP="00D137EF"/>
    <w:p w14:paraId="3F97F47C" w14:textId="77777777" w:rsidR="001D07FB" w:rsidRPr="00B04620" w:rsidRDefault="001D07FB" w:rsidP="00571DC1">
      <w:pPr>
        <w:spacing w:after="160" w:line="259" w:lineRule="auto"/>
      </w:pPr>
    </w:p>
    <w:sectPr w:rsidR="001D07FB" w:rsidRPr="00B04620" w:rsidSect="006316C2">
      <w:headerReference w:type="default" r:id="rId8"/>
      <w:headerReference w:type="first" r:id="rId9"/>
      <w:type w:val="continuous"/>
      <w:pgSz w:w="11906" w:h="16838"/>
      <w:pgMar w:top="2778" w:right="1418" w:bottom="2268" w:left="2835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2E99" w14:textId="77777777" w:rsidR="00A92A88" w:rsidRDefault="00A92A88" w:rsidP="005D1D2F">
      <w:pPr>
        <w:spacing w:line="240" w:lineRule="auto"/>
      </w:pPr>
      <w:r>
        <w:separator/>
      </w:r>
    </w:p>
  </w:endnote>
  <w:endnote w:type="continuationSeparator" w:id="0">
    <w:p w14:paraId="52D46A1D" w14:textId="77777777" w:rsidR="00A92A88" w:rsidRDefault="00A92A8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86D87" w14:textId="77777777" w:rsidR="00A92A88" w:rsidRDefault="00A92A88" w:rsidP="005D1D2F">
      <w:pPr>
        <w:spacing w:line="240" w:lineRule="auto"/>
      </w:pPr>
      <w:r>
        <w:separator/>
      </w:r>
    </w:p>
  </w:footnote>
  <w:footnote w:type="continuationSeparator" w:id="0">
    <w:p w14:paraId="71C2201B" w14:textId="77777777" w:rsidR="00A92A88" w:rsidRDefault="00A92A8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923F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77F434E" wp14:editId="2845CB5F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269E4" w14:textId="67A71FCC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4270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F434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24C269E4" w14:textId="67A71FCC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4270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C00D" w14:textId="77777777" w:rsidR="00571DC1" w:rsidRDefault="000D1E78" w:rsidP="006316C2">
    <w:pPr>
      <w:pStyle w:val="Sidehoved"/>
      <w:jc w:val="right"/>
    </w:pPr>
    <w:r w:rsidRPr="004C2538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1897D2A8" wp14:editId="13793407">
          <wp:simplePos x="0" y="0"/>
          <wp:positionH relativeFrom="column">
            <wp:posOffset>-880534</wp:posOffset>
          </wp:positionH>
          <wp:positionV relativeFrom="paragraph">
            <wp:posOffset>194098</wp:posOffset>
          </wp:positionV>
          <wp:extent cx="1903593" cy="320758"/>
          <wp:effectExtent l="0" t="0" r="1905" b="3175"/>
          <wp:wrapNone/>
          <wp:docPr id="16" name="Billede 11" descr="ank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estyre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593" cy="32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1DC1">
      <w:rPr>
        <w:noProof/>
        <w:lang w:eastAsia="da-DK"/>
      </w:rPr>
      <w:drawing>
        <wp:inline distT="0" distB="0" distL="0" distR="0" wp14:anchorId="2BCD9E7A" wp14:editId="0A456F10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666C7A03"/>
    <w:multiLevelType w:val="multilevel"/>
    <w:tmpl w:val="4E0E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8"/>
    <w:rsid w:val="0000542E"/>
    <w:rsid w:val="00025BF1"/>
    <w:rsid w:val="0005611D"/>
    <w:rsid w:val="00077111"/>
    <w:rsid w:val="000844B2"/>
    <w:rsid w:val="00085EF4"/>
    <w:rsid w:val="000D1E78"/>
    <w:rsid w:val="0015081C"/>
    <w:rsid w:val="001A23A2"/>
    <w:rsid w:val="001A2CC3"/>
    <w:rsid w:val="001B0CCA"/>
    <w:rsid w:val="001C2F8C"/>
    <w:rsid w:val="001D07FB"/>
    <w:rsid w:val="001D1402"/>
    <w:rsid w:val="0023256D"/>
    <w:rsid w:val="00232662"/>
    <w:rsid w:val="0025064A"/>
    <w:rsid w:val="002726B2"/>
    <w:rsid w:val="00281DFB"/>
    <w:rsid w:val="0028358A"/>
    <w:rsid w:val="002B3865"/>
    <w:rsid w:val="002D0AB0"/>
    <w:rsid w:val="002D424D"/>
    <w:rsid w:val="00317E18"/>
    <w:rsid w:val="003410B8"/>
    <w:rsid w:val="00360903"/>
    <w:rsid w:val="003846A4"/>
    <w:rsid w:val="00396C66"/>
    <w:rsid w:val="003B0BBF"/>
    <w:rsid w:val="003E0E93"/>
    <w:rsid w:val="003E416D"/>
    <w:rsid w:val="00402932"/>
    <w:rsid w:val="00416BFA"/>
    <w:rsid w:val="00420109"/>
    <w:rsid w:val="00430F13"/>
    <w:rsid w:val="00442545"/>
    <w:rsid w:val="00442D87"/>
    <w:rsid w:val="00444EC8"/>
    <w:rsid w:val="00446FDA"/>
    <w:rsid w:val="0049392B"/>
    <w:rsid w:val="004A2A09"/>
    <w:rsid w:val="004A6231"/>
    <w:rsid w:val="004E0195"/>
    <w:rsid w:val="004F38C5"/>
    <w:rsid w:val="00507A59"/>
    <w:rsid w:val="005112ED"/>
    <w:rsid w:val="0053035D"/>
    <w:rsid w:val="00533248"/>
    <w:rsid w:val="00536646"/>
    <w:rsid w:val="00536B76"/>
    <w:rsid w:val="00563289"/>
    <w:rsid w:val="005716A0"/>
    <w:rsid w:val="00571DC1"/>
    <w:rsid w:val="005B35F1"/>
    <w:rsid w:val="005C1433"/>
    <w:rsid w:val="005D1D2F"/>
    <w:rsid w:val="006010A9"/>
    <w:rsid w:val="006316C2"/>
    <w:rsid w:val="00681A7C"/>
    <w:rsid w:val="00682DDC"/>
    <w:rsid w:val="006A6627"/>
    <w:rsid w:val="006B07D6"/>
    <w:rsid w:val="006F5667"/>
    <w:rsid w:val="007811B3"/>
    <w:rsid w:val="007C27E0"/>
    <w:rsid w:val="007D4231"/>
    <w:rsid w:val="007D7885"/>
    <w:rsid w:val="007E3BF0"/>
    <w:rsid w:val="007F6419"/>
    <w:rsid w:val="00800794"/>
    <w:rsid w:val="00801111"/>
    <w:rsid w:val="00817BD7"/>
    <w:rsid w:val="0084270E"/>
    <w:rsid w:val="00850855"/>
    <w:rsid w:val="008548CB"/>
    <w:rsid w:val="008F2424"/>
    <w:rsid w:val="008F3E3E"/>
    <w:rsid w:val="00913557"/>
    <w:rsid w:val="00921ED7"/>
    <w:rsid w:val="00926FA7"/>
    <w:rsid w:val="00931E08"/>
    <w:rsid w:val="00951203"/>
    <w:rsid w:val="00960744"/>
    <w:rsid w:val="00974002"/>
    <w:rsid w:val="009E0346"/>
    <w:rsid w:val="00A207D3"/>
    <w:rsid w:val="00A368A0"/>
    <w:rsid w:val="00A466EE"/>
    <w:rsid w:val="00A47DAB"/>
    <w:rsid w:val="00A54D1D"/>
    <w:rsid w:val="00A71EB6"/>
    <w:rsid w:val="00A92A88"/>
    <w:rsid w:val="00AD348A"/>
    <w:rsid w:val="00AF6C48"/>
    <w:rsid w:val="00B04620"/>
    <w:rsid w:val="00B046BA"/>
    <w:rsid w:val="00B13CBF"/>
    <w:rsid w:val="00B1497C"/>
    <w:rsid w:val="00B462C7"/>
    <w:rsid w:val="00B515DB"/>
    <w:rsid w:val="00B56540"/>
    <w:rsid w:val="00BA2791"/>
    <w:rsid w:val="00BA62FA"/>
    <w:rsid w:val="00BC33BF"/>
    <w:rsid w:val="00BE6441"/>
    <w:rsid w:val="00C16D20"/>
    <w:rsid w:val="00C37C74"/>
    <w:rsid w:val="00C54973"/>
    <w:rsid w:val="00C60748"/>
    <w:rsid w:val="00C64010"/>
    <w:rsid w:val="00C66749"/>
    <w:rsid w:val="00C76C9F"/>
    <w:rsid w:val="00C802FF"/>
    <w:rsid w:val="00CA4FC8"/>
    <w:rsid w:val="00CA6E57"/>
    <w:rsid w:val="00CD6667"/>
    <w:rsid w:val="00D04311"/>
    <w:rsid w:val="00D11230"/>
    <w:rsid w:val="00D137EF"/>
    <w:rsid w:val="00D171C0"/>
    <w:rsid w:val="00D3258C"/>
    <w:rsid w:val="00D40E48"/>
    <w:rsid w:val="00D40F53"/>
    <w:rsid w:val="00D42DBB"/>
    <w:rsid w:val="00D448DE"/>
    <w:rsid w:val="00D508C7"/>
    <w:rsid w:val="00D840E9"/>
    <w:rsid w:val="00D842DB"/>
    <w:rsid w:val="00DD106F"/>
    <w:rsid w:val="00DD2ED3"/>
    <w:rsid w:val="00DD371D"/>
    <w:rsid w:val="00DF3218"/>
    <w:rsid w:val="00E202C8"/>
    <w:rsid w:val="00E23327"/>
    <w:rsid w:val="00E501C2"/>
    <w:rsid w:val="00E54D2E"/>
    <w:rsid w:val="00E62906"/>
    <w:rsid w:val="00E71B46"/>
    <w:rsid w:val="00E74CE2"/>
    <w:rsid w:val="00E75150"/>
    <w:rsid w:val="00E8089E"/>
    <w:rsid w:val="00E855F0"/>
    <w:rsid w:val="00EA4B43"/>
    <w:rsid w:val="00EC18F9"/>
    <w:rsid w:val="00ED231F"/>
    <w:rsid w:val="00EE31FA"/>
    <w:rsid w:val="00F0145F"/>
    <w:rsid w:val="00F1592D"/>
    <w:rsid w:val="00F1714B"/>
    <w:rsid w:val="00F200B9"/>
    <w:rsid w:val="00F26CAF"/>
    <w:rsid w:val="00F27BBB"/>
    <w:rsid w:val="00F44586"/>
    <w:rsid w:val="00F921E5"/>
    <w:rsid w:val="00FA227E"/>
    <w:rsid w:val="00FA4969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C5914E"/>
  <w15:docId w15:val="{67A349C8-7FCA-414B-AFC4-F1D7A1E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561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5611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5611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561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611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D231F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47910\AppData\Local\cBrain\F2\.tmp\a5d336a4ea3642e2b6a8128bd85dcb1c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C910-3955-47E5-BBD7-9B284A99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a5d336a4ea3642e2b6a8128bd85dcb1c.dotx</Template>
  <TotalTime>3</TotalTime>
  <Pages>1</Pages>
  <Words>162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Marie Andersen</dc:creator>
  <cp:lastModifiedBy>Mathilde Marie Andersen</cp:lastModifiedBy>
  <cp:revision>2</cp:revision>
  <dcterms:created xsi:type="dcterms:W3CDTF">2024-09-02T13:05:00Z</dcterms:created>
  <dcterms:modified xsi:type="dcterms:W3CDTF">2024-09-02T13:05:00Z</dcterms:modified>
</cp:coreProperties>
</file>